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81550" w14:textId="77777777" w:rsidR="0022496D" w:rsidRPr="00F607BA" w:rsidRDefault="00260EE1" w:rsidP="00861DE2">
      <w:pPr>
        <w:pStyle w:val="Heading1"/>
        <w:rPr>
          <w:rStyle w:val="Heading1Char"/>
        </w:rPr>
      </w:pPr>
      <w:r w:rsidRPr="00F62749">
        <w:rPr>
          <w:rStyle w:val="Heading1Char"/>
          <w:b/>
        </w:rPr>
        <w:t>Public Participatio</w:t>
      </w:r>
      <w:r w:rsidR="0022496D" w:rsidRPr="00F607BA">
        <w:rPr>
          <w:rStyle w:val="Heading1Char"/>
          <w:b/>
        </w:rPr>
        <w:t>n</w:t>
      </w:r>
    </w:p>
    <w:p w14:paraId="12267BE1" w14:textId="77777777" w:rsidR="00260EE1" w:rsidRPr="00F62749" w:rsidRDefault="001126EA" w:rsidP="00F62749">
      <w:pPr>
        <w:pStyle w:val="Heading2"/>
        <w:rPr>
          <w:rStyle w:val="Heading2Char"/>
          <w:b/>
          <w:i/>
        </w:rPr>
      </w:pPr>
      <w:r w:rsidRPr="00F62749">
        <w:rPr>
          <w:rStyle w:val="Heading2Char"/>
          <w:b/>
          <w:i/>
        </w:rPr>
        <w:t xml:space="preserve">Project </w:t>
      </w:r>
      <w:r w:rsidR="00260EE1" w:rsidRPr="00F62749">
        <w:rPr>
          <w:rStyle w:val="Heading2Char"/>
          <w:b/>
          <w:i/>
        </w:rPr>
        <w:t>History and Development</w:t>
      </w:r>
    </w:p>
    <w:p w14:paraId="696B0F3C" w14:textId="77777777" w:rsidR="00D74EB4" w:rsidRDefault="00FD5FBB" w:rsidP="00F62749">
      <w:pPr>
        <w:pStyle w:val="Heading3"/>
      </w:pPr>
      <w:r>
        <w:t>Earl</w:t>
      </w:r>
      <w:r w:rsidR="00D74EB4">
        <w:t>y Project Interest and Activity</w:t>
      </w:r>
    </w:p>
    <w:p w14:paraId="4B346499" w14:textId="77777777" w:rsidR="0093100C" w:rsidRDefault="00AF2F18" w:rsidP="00372C5A">
      <w:pPr>
        <w:spacing w:after="160" w:line="259" w:lineRule="auto"/>
      </w:pPr>
      <w:r>
        <w:t>T</w:t>
      </w:r>
      <w:r w:rsidR="0093100C">
        <w:t xml:space="preserve">he West Fork of Double Bayou was </w:t>
      </w:r>
      <w:r w:rsidR="0005140E">
        <w:t xml:space="preserve">first </w:t>
      </w:r>
      <w:r w:rsidR="0093100C">
        <w:t>included on the State’s list of i</w:t>
      </w:r>
      <w:r w:rsidR="0005140E">
        <w:t xml:space="preserve">mpaired waters </w:t>
      </w:r>
      <w:r w:rsidR="0019748C">
        <w:t xml:space="preserve">under section </w:t>
      </w:r>
      <w:r w:rsidR="0005140E">
        <w:t xml:space="preserve">303(d) </w:t>
      </w:r>
      <w:r w:rsidR="0093100C">
        <w:t xml:space="preserve">for low dissolved oxygen </w:t>
      </w:r>
      <w:r w:rsidR="0005140E">
        <w:t>in 2</w:t>
      </w:r>
      <w:r w:rsidR="00BC5506">
        <w:t>00</w:t>
      </w:r>
      <w:r w:rsidR="0005140E">
        <w:t>4</w:t>
      </w:r>
      <w:r w:rsidR="001126EA">
        <w:t>,</w:t>
      </w:r>
      <w:r w:rsidR="0005140E">
        <w:t xml:space="preserve"> </w:t>
      </w:r>
      <w:r w:rsidR="0093100C">
        <w:t xml:space="preserve">and </w:t>
      </w:r>
      <w:r w:rsidR="001126EA">
        <w:t xml:space="preserve">for </w:t>
      </w:r>
      <w:r w:rsidR="0093100C">
        <w:t xml:space="preserve">high levels of indicator </w:t>
      </w:r>
      <w:r w:rsidR="0093100C" w:rsidRPr="00226779">
        <w:t>bacteria</w:t>
      </w:r>
      <w:r w:rsidR="0005140E" w:rsidRPr="00226779">
        <w:t xml:space="preserve"> </w:t>
      </w:r>
      <w:r w:rsidR="001126EA">
        <w:t>in</w:t>
      </w:r>
      <w:r w:rsidR="0005140E" w:rsidRPr="00226779">
        <w:t xml:space="preserve"> 2006</w:t>
      </w:r>
      <w:r w:rsidR="0093100C" w:rsidRPr="00226779">
        <w:t>.</w:t>
      </w:r>
      <w:r w:rsidR="00074369">
        <w:t xml:space="preserve"> </w:t>
      </w:r>
      <w:r>
        <w:t>Dissolved o</w:t>
      </w:r>
      <w:r w:rsidR="00247DD0">
        <w:t xml:space="preserve">xygen </w:t>
      </w:r>
      <w:r w:rsidR="00F718DA">
        <w:t xml:space="preserve">(since 2010) </w:t>
      </w:r>
      <w:r w:rsidR="00247DD0">
        <w:t>and bacteria levels</w:t>
      </w:r>
      <w:r w:rsidR="00F718DA">
        <w:t xml:space="preserve"> (since 2012)</w:t>
      </w:r>
      <w:r w:rsidR="00247DD0">
        <w:t xml:space="preserve"> </w:t>
      </w:r>
      <w:r w:rsidR="00BC5506">
        <w:t xml:space="preserve">have </w:t>
      </w:r>
      <w:r w:rsidR="0005140E">
        <w:t>indicated a cause for concern</w:t>
      </w:r>
      <w:r w:rsidR="00F718DA">
        <w:t xml:space="preserve"> in the East Fork since</w:t>
      </w:r>
      <w:r w:rsidR="000D186B">
        <w:t xml:space="preserve">. </w:t>
      </w:r>
      <w:r w:rsidR="0019748C">
        <w:t>Trinity Bay is the receiving water for Double Bayou.</w:t>
      </w:r>
    </w:p>
    <w:p w14:paraId="3404240A" w14:textId="77777777" w:rsidR="0093100C" w:rsidRDefault="005C7760" w:rsidP="00CD389E">
      <w:pPr>
        <w:spacing w:after="160" w:line="259" w:lineRule="auto"/>
      </w:pPr>
      <w:r>
        <w:t>As part of its initiative to improve water quality in Galveston Bay, t</w:t>
      </w:r>
      <w:r w:rsidR="0019748C">
        <w:t>he Galveston Bay Estuary Program (</w:t>
      </w:r>
      <w:r w:rsidR="0005140E">
        <w:t>GBEP</w:t>
      </w:r>
      <w:r w:rsidR="0019748C">
        <w:t>)</w:t>
      </w:r>
      <w:r w:rsidR="0005140E">
        <w:t xml:space="preserve"> </w:t>
      </w:r>
      <w:r w:rsidR="0093100C">
        <w:t xml:space="preserve">became interested in </w:t>
      </w:r>
      <w:r w:rsidR="00AF2F18">
        <w:t>collectin</w:t>
      </w:r>
      <w:r w:rsidR="009E60FB">
        <w:t>g</w:t>
      </w:r>
      <w:r w:rsidR="00AF2F18">
        <w:t xml:space="preserve"> </w:t>
      </w:r>
      <w:r w:rsidR="0093100C">
        <w:t xml:space="preserve">additional data to </w:t>
      </w:r>
      <w:r w:rsidR="00BC5506">
        <w:t xml:space="preserve">better </w:t>
      </w:r>
      <w:r w:rsidR="0093100C">
        <w:t xml:space="preserve">assess the </w:t>
      </w:r>
      <w:r w:rsidR="009E60FB">
        <w:t xml:space="preserve">water </w:t>
      </w:r>
      <w:r w:rsidR="00E148A6">
        <w:t>quality</w:t>
      </w:r>
      <w:r w:rsidR="0093100C">
        <w:t xml:space="preserve"> of both forks of Double Bayou</w:t>
      </w:r>
      <w:r w:rsidR="00F57A08">
        <w:t xml:space="preserve">, </w:t>
      </w:r>
      <w:r w:rsidR="00CD389E">
        <w:t>because the</w:t>
      </w:r>
      <w:r w:rsidR="00861DE2">
        <w:t xml:space="preserve"> forks</w:t>
      </w:r>
      <w:r w:rsidR="00CD389E">
        <w:t xml:space="preserve"> are</w:t>
      </w:r>
      <w:r w:rsidR="00F57A08">
        <w:t xml:space="preserve"> tributaries </w:t>
      </w:r>
      <w:r w:rsidR="00CD389E">
        <w:t>of</w:t>
      </w:r>
      <w:r w:rsidR="00F57A08">
        <w:t xml:space="preserve"> Galveston Bay</w:t>
      </w:r>
      <w:r w:rsidR="000D186B">
        <w:t xml:space="preserve">. </w:t>
      </w:r>
      <w:r w:rsidR="00BC5506">
        <w:t xml:space="preserve">GBEP also wanted to explore whether a </w:t>
      </w:r>
      <w:r w:rsidR="00F57A08">
        <w:t xml:space="preserve">voluntary </w:t>
      </w:r>
      <w:r w:rsidR="00BC5506">
        <w:t>WPP</w:t>
      </w:r>
      <w:r w:rsidR="0093100C">
        <w:t xml:space="preserve"> could be beneficial for the Double Bayou watershed</w:t>
      </w:r>
      <w:r w:rsidR="0005140E">
        <w:t xml:space="preserve">. </w:t>
      </w:r>
      <w:r w:rsidR="00D13BEE">
        <w:t xml:space="preserve">A </w:t>
      </w:r>
      <w:r w:rsidR="0005140E">
        <w:t xml:space="preserve">Double Bayou WPP could </w:t>
      </w:r>
      <w:r w:rsidR="00BC5506">
        <w:t>help</w:t>
      </w:r>
      <w:r w:rsidR="0093100C">
        <w:t xml:space="preserve"> </w:t>
      </w:r>
      <w:r w:rsidR="00BC5506">
        <w:t>prevent</w:t>
      </w:r>
      <w:r w:rsidR="0093100C">
        <w:t xml:space="preserve"> further degradation and </w:t>
      </w:r>
      <w:r w:rsidR="00226779">
        <w:t>restore</w:t>
      </w:r>
      <w:r w:rsidR="0093100C">
        <w:t xml:space="preserve"> watershed health</w:t>
      </w:r>
      <w:r w:rsidR="0005140E">
        <w:t xml:space="preserve"> </w:t>
      </w:r>
      <w:r w:rsidR="0019748C">
        <w:t>through a voluntary, community driven process</w:t>
      </w:r>
      <w:r w:rsidR="00BA1448">
        <w:t>.</w:t>
      </w:r>
    </w:p>
    <w:p w14:paraId="1DE76109" w14:textId="77777777" w:rsidR="0055243B" w:rsidRDefault="006778AD" w:rsidP="0093100C">
      <w:pPr>
        <w:spacing w:after="160" w:line="259" w:lineRule="auto"/>
      </w:pPr>
      <w:r>
        <w:t>Public participation began i</w:t>
      </w:r>
      <w:r w:rsidR="00F57A08">
        <w:t xml:space="preserve">n 2009, </w:t>
      </w:r>
      <w:r w:rsidR="00BA1448">
        <w:t>when</w:t>
      </w:r>
      <w:r w:rsidR="00226779">
        <w:t xml:space="preserve"> </w:t>
      </w:r>
      <w:r w:rsidR="0005140E">
        <w:t xml:space="preserve">GBEP </w:t>
      </w:r>
      <w:r w:rsidR="001126EA">
        <w:t xml:space="preserve">facilitated funding </w:t>
      </w:r>
      <w:r w:rsidR="00BA1448">
        <w:t xml:space="preserve">for </w:t>
      </w:r>
      <w:r w:rsidR="00AF2F18">
        <w:t>an initial</w:t>
      </w:r>
      <w:r w:rsidR="00BA1448">
        <w:t xml:space="preserve"> study</w:t>
      </w:r>
      <w:r w:rsidR="000E581C">
        <w:t>,</w:t>
      </w:r>
      <w:r w:rsidR="00BA1448">
        <w:t xml:space="preserve"> from grants through the American Recovery and Reinvestment Act, the US </w:t>
      </w:r>
      <w:r w:rsidR="000E581C">
        <w:t>EP</w:t>
      </w:r>
      <w:r w:rsidR="00BA1448">
        <w:t xml:space="preserve">A, state sources, and USGS. The funding provided </w:t>
      </w:r>
      <w:r w:rsidR="000E581C">
        <w:t xml:space="preserve">resources </w:t>
      </w:r>
      <w:r w:rsidR="00F57A08">
        <w:t xml:space="preserve">for </w:t>
      </w:r>
      <w:r w:rsidR="00B447C0">
        <w:t>HARC to</w:t>
      </w:r>
      <w:r w:rsidR="00BA1448">
        <w:t>:</w:t>
      </w:r>
      <w:r w:rsidR="00B447C0">
        <w:t xml:space="preserve"> </w:t>
      </w:r>
      <w:r w:rsidR="00BA1448">
        <w:t xml:space="preserve">(a) </w:t>
      </w:r>
      <w:r w:rsidR="00F57A08">
        <w:t>assemble</w:t>
      </w:r>
      <w:r w:rsidR="0093100C">
        <w:t xml:space="preserve"> </w:t>
      </w:r>
      <w:r w:rsidR="0005140E">
        <w:t xml:space="preserve">and analyze </w:t>
      </w:r>
      <w:r w:rsidR="00F57A08">
        <w:t xml:space="preserve">existing </w:t>
      </w:r>
      <w:r w:rsidR="0093100C">
        <w:t xml:space="preserve">water quality data </w:t>
      </w:r>
      <w:r w:rsidR="00F57A08">
        <w:t>for</w:t>
      </w:r>
      <w:r w:rsidR="0093100C">
        <w:t xml:space="preserve"> the watershed</w:t>
      </w:r>
      <w:r w:rsidR="00F57A08">
        <w:t>;</w:t>
      </w:r>
      <w:r w:rsidR="0093100C">
        <w:t xml:space="preserve"> </w:t>
      </w:r>
      <w:r w:rsidR="00F57A08">
        <w:t xml:space="preserve">(b) collect new </w:t>
      </w:r>
      <w:r w:rsidR="000E581C">
        <w:t xml:space="preserve">water quality </w:t>
      </w:r>
      <w:r w:rsidR="00F57A08">
        <w:t>samples for both forks of Double Bayou</w:t>
      </w:r>
      <w:r w:rsidR="000E581C">
        <w:t>,</w:t>
      </w:r>
      <w:r w:rsidR="00F57A08">
        <w:t xml:space="preserve"> and analyze the data;</w:t>
      </w:r>
      <w:r w:rsidR="0005140E">
        <w:t xml:space="preserve"> and </w:t>
      </w:r>
      <w:r w:rsidR="00F57A08">
        <w:t>(</w:t>
      </w:r>
      <w:r w:rsidR="00861DE2">
        <w:t>c</w:t>
      </w:r>
      <w:r w:rsidR="00F57A08">
        <w:t xml:space="preserve">) </w:t>
      </w:r>
      <w:r w:rsidR="0005140E">
        <w:t xml:space="preserve">share the information with </w:t>
      </w:r>
      <w:r w:rsidR="0055243B">
        <w:t>key stakeholders, as well as the local general public</w:t>
      </w:r>
      <w:r w:rsidR="003F4580">
        <w:t xml:space="preserve">. </w:t>
      </w:r>
    </w:p>
    <w:p w14:paraId="50826219" w14:textId="77777777" w:rsidR="00D74EB4" w:rsidRDefault="00FD5FBB" w:rsidP="0022496D">
      <w:pPr>
        <w:pStyle w:val="Heading3"/>
      </w:pPr>
      <w:r>
        <w:t>The WPP Project</w:t>
      </w:r>
    </w:p>
    <w:p w14:paraId="34FA2C07" w14:textId="77777777" w:rsidR="00B447C0" w:rsidRDefault="00E148A6" w:rsidP="00D74EB4">
      <w:pPr>
        <w:spacing w:after="160" w:line="259" w:lineRule="auto"/>
      </w:pPr>
      <w:r w:rsidRPr="00E148A6">
        <w:t xml:space="preserve">Since 2012, </w:t>
      </w:r>
      <w:r>
        <w:t>HARC</w:t>
      </w:r>
      <w:r w:rsidRPr="00E148A6">
        <w:t xml:space="preserve"> has worked with the USGS and Shead Conservation Solutions</w:t>
      </w:r>
      <w:r w:rsidR="00B73A9F">
        <w:t xml:space="preserve"> –</w:t>
      </w:r>
      <w:r w:rsidRPr="00E148A6">
        <w:t xml:space="preserve"> with funding from TSSWCB/EPA </w:t>
      </w:r>
      <w:r>
        <w:t xml:space="preserve">(federal Clean Water Act </w:t>
      </w:r>
      <w:r>
        <w:rPr>
          <w:rFonts w:cs="Times New Roman"/>
        </w:rPr>
        <w:t>§</w:t>
      </w:r>
      <w:r>
        <w:t>319(h) grant)</w:t>
      </w:r>
      <w:r w:rsidRPr="00E148A6">
        <w:t xml:space="preserve"> and GBEP/TCEQ</w:t>
      </w:r>
      <w:r w:rsidR="00B73A9F">
        <w:t xml:space="preserve"> –</w:t>
      </w:r>
      <w:r w:rsidRPr="00E148A6">
        <w:t xml:space="preserve"> to develop a WPP for Double Bayou.</w:t>
      </w:r>
      <w:r w:rsidR="001A5EDE">
        <w:t xml:space="preserve"> </w:t>
      </w:r>
      <w:r w:rsidR="00B44230">
        <w:t>The goal of the funded project wa</w:t>
      </w:r>
      <w:r w:rsidR="00BA1448">
        <w:t>s to</w:t>
      </w:r>
      <w:r w:rsidR="00B447C0">
        <w:t xml:space="preserve"> develop a nine-element WPP for the Double Bayou Watershed, by:  </w:t>
      </w:r>
    </w:p>
    <w:p w14:paraId="7C77E54D" w14:textId="77777777" w:rsidR="00B447C0" w:rsidRPr="00B447C0" w:rsidRDefault="00B447C0" w:rsidP="00B447C0">
      <w:pPr>
        <w:pStyle w:val="BodyText"/>
        <w:numPr>
          <w:ilvl w:val="0"/>
          <w:numId w:val="3"/>
        </w:numPr>
        <w:tabs>
          <w:tab w:val="left" w:pos="424"/>
        </w:tabs>
        <w:jc w:val="left"/>
        <w:rPr>
          <w:b/>
          <w:iCs/>
          <w:sz w:val="24"/>
          <w:szCs w:val="24"/>
        </w:rPr>
      </w:pPr>
      <w:r>
        <w:rPr>
          <w:iCs/>
          <w:sz w:val="24"/>
          <w:szCs w:val="24"/>
        </w:rPr>
        <w:t>E</w:t>
      </w:r>
      <w:r w:rsidRPr="00B447C0">
        <w:rPr>
          <w:iCs/>
          <w:sz w:val="24"/>
          <w:szCs w:val="24"/>
        </w:rPr>
        <w:t>stablishing and providing direction for a stakeholder group that w</w:t>
      </w:r>
      <w:r w:rsidR="00BA1448">
        <w:rPr>
          <w:iCs/>
          <w:sz w:val="24"/>
          <w:szCs w:val="24"/>
        </w:rPr>
        <w:t>ould</w:t>
      </w:r>
      <w:r w:rsidRPr="00B447C0">
        <w:rPr>
          <w:iCs/>
          <w:sz w:val="24"/>
          <w:szCs w:val="24"/>
        </w:rPr>
        <w:t xml:space="preserve"> serve as a decision-making body</w:t>
      </w:r>
      <w:r>
        <w:rPr>
          <w:iCs/>
          <w:sz w:val="24"/>
          <w:szCs w:val="24"/>
        </w:rPr>
        <w:t>;</w:t>
      </w:r>
    </w:p>
    <w:p w14:paraId="1EA4B63B" w14:textId="77777777" w:rsidR="00B447C0" w:rsidRPr="00B447C0" w:rsidRDefault="0019748C" w:rsidP="00B447C0">
      <w:pPr>
        <w:pStyle w:val="BodyText"/>
        <w:numPr>
          <w:ilvl w:val="0"/>
          <w:numId w:val="3"/>
        </w:numPr>
        <w:tabs>
          <w:tab w:val="left" w:pos="424"/>
        </w:tabs>
        <w:jc w:val="left"/>
        <w:rPr>
          <w:b/>
          <w:iCs/>
          <w:sz w:val="24"/>
          <w:szCs w:val="24"/>
        </w:rPr>
      </w:pPr>
      <w:r>
        <w:rPr>
          <w:iCs/>
          <w:sz w:val="24"/>
          <w:szCs w:val="24"/>
        </w:rPr>
        <w:t xml:space="preserve">Conducting routine </w:t>
      </w:r>
      <w:r w:rsidR="00CD389E">
        <w:rPr>
          <w:iCs/>
          <w:sz w:val="24"/>
          <w:szCs w:val="24"/>
        </w:rPr>
        <w:t xml:space="preserve">and </w:t>
      </w:r>
      <w:r>
        <w:rPr>
          <w:iCs/>
          <w:sz w:val="24"/>
          <w:szCs w:val="24"/>
        </w:rPr>
        <w:t>targeted</w:t>
      </w:r>
      <w:r w:rsidR="00CD389E">
        <w:rPr>
          <w:iCs/>
          <w:sz w:val="24"/>
          <w:szCs w:val="24"/>
        </w:rPr>
        <w:t xml:space="preserve"> </w:t>
      </w:r>
      <w:r w:rsidR="00B447C0" w:rsidRPr="00B447C0">
        <w:rPr>
          <w:iCs/>
          <w:sz w:val="24"/>
          <w:szCs w:val="24"/>
        </w:rPr>
        <w:t>water quality sampling and analysis</w:t>
      </w:r>
      <w:r w:rsidR="00B447C0">
        <w:rPr>
          <w:iCs/>
          <w:sz w:val="24"/>
          <w:szCs w:val="24"/>
        </w:rPr>
        <w:t>;</w:t>
      </w:r>
    </w:p>
    <w:p w14:paraId="2FEFC7A2" w14:textId="77777777" w:rsidR="00B447C0" w:rsidRPr="00B447C0" w:rsidRDefault="00B447C0" w:rsidP="00B447C0">
      <w:pPr>
        <w:pStyle w:val="BodyText"/>
        <w:numPr>
          <w:ilvl w:val="0"/>
          <w:numId w:val="3"/>
        </w:numPr>
        <w:tabs>
          <w:tab w:val="left" w:pos="424"/>
        </w:tabs>
        <w:jc w:val="left"/>
        <w:rPr>
          <w:b/>
          <w:iCs/>
          <w:sz w:val="24"/>
          <w:szCs w:val="24"/>
        </w:rPr>
      </w:pPr>
      <w:r w:rsidRPr="00B447C0">
        <w:rPr>
          <w:iCs/>
          <w:sz w:val="24"/>
          <w:szCs w:val="24"/>
        </w:rPr>
        <w:t>Identifying and analyzing spatial and temporal patterns in watershed data; and</w:t>
      </w:r>
    </w:p>
    <w:p w14:paraId="1CCA4F4C" w14:textId="77777777" w:rsidR="00B447C0" w:rsidRDefault="00B447C0" w:rsidP="00642781">
      <w:pPr>
        <w:pStyle w:val="ListParagraph"/>
        <w:numPr>
          <w:ilvl w:val="0"/>
          <w:numId w:val="3"/>
        </w:numPr>
        <w:spacing w:after="160" w:line="259" w:lineRule="auto"/>
      </w:pPr>
      <w:r w:rsidRPr="00B447C0">
        <w:rPr>
          <w:iCs/>
          <w:szCs w:val="24"/>
        </w:rPr>
        <w:t xml:space="preserve">Increasing </w:t>
      </w:r>
      <w:r w:rsidRPr="00B447C0">
        <w:rPr>
          <w:rFonts w:eastAsia="Calibri" w:cs="Times New Roman"/>
          <w:iCs/>
          <w:szCs w:val="24"/>
        </w:rPr>
        <w:t>education</w:t>
      </w:r>
      <w:r w:rsidRPr="00B447C0">
        <w:rPr>
          <w:rFonts w:eastAsia="Calibri" w:cs="Times New Roman"/>
          <w:iCs/>
        </w:rPr>
        <w:t xml:space="preserve"> among </w:t>
      </w:r>
      <w:r>
        <w:rPr>
          <w:iCs/>
        </w:rPr>
        <w:t xml:space="preserve">the </w:t>
      </w:r>
      <w:r w:rsidRPr="00B447C0">
        <w:rPr>
          <w:rFonts w:eastAsia="Calibri" w:cs="Times New Roman"/>
          <w:iCs/>
        </w:rPr>
        <w:t>targeted audience.</w:t>
      </w:r>
    </w:p>
    <w:p w14:paraId="1850C7FD" w14:textId="77777777" w:rsidR="00B447C0" w:rsidRDefault="00B447C0" w:rsidP="00F62749">
      <w:pPr>
        <w:pStyle w:val="Heading2"/>
      </w:pPr>
      <w:r w:rsidRPr="00F62749">
        <w:rPr>
          <w:rStyle w:val="Heading2Char"/>
          <w:b/>
          <w:i/>
        </w:rPr>
        <w:t>Partnership Development</w:t>
      </w:r>
      <w:r w:rsidR="003576B2" w:rsidRPr="00F62749">
        <w:rPr>
          <w:rStyle w:val="Heading2Char"/>
          <w:b/>
          <w:i/>
        </w:rPr>
        <w:t xml:space="preserve">, </w:t>
      </w:r>
      <w:r w:rsidRPr="00F62749">
        <w:rPr>
          <w:rStyle w:val="Heading2Char"/>
          <w:b/>
          <w:i/>
        </w:rPr>
        <w:t>Structure</w:t>
      </w:r>
      <w:r w:rsidR="003576B2" w:rsidRPr="00F62749">
        <w:rPr>
          <w:rStyle w:val="Heading2Char"/>
          <w:b/>
          <w:i/>
        </w:rPr>
        <w:t>, and Meetings</w:t>
      </w:r>
    </w:p>
    <w:p w14:paraId="6E150348" w14:textId="77777777" w:rsidR="00D74EB4" w:rsidRDefault="00FD5FBB" w:rsidP="00F62749">
      <w:pPr>
        <w:pStyle w:val="Heading3"/>
      </w:pPr>
      <w:r>
        <w:t>Development of the Partnership</w:t>
      </w:r>
    </w:p>
    <w:p w14:paraId="100D95BC" w14:textId="55258D27" w:rsidR="00A947AB" w:rsidRDefault="000E581C" w:rsidP="00A947AB">
      <w:pPr>
        <w:spacing w:after="160" w:line="259" w:lineRule="auto"/>
      </w:pPr>
      <w:r>
        <w:t>Local involvement is crucial for successful development and implementation of a WPP</w:t>
      </w:r>
      <w:r w:rsidR="0019748C">
        <w:t>.</w:t>
      </w:r>
      <w:r w:rsidR="001A5EDE">
        <w:t xml:space="preserve"> </w:t>
      </w:r>
      <w:r w:rsidR="0019748C">
        <w:t>F</w:t>
      </w:r>
      <w:r w:rsidR="001A5EDE">
        <w:t xml:space="preserve">unding </w:t>
      </w:r>
      <w:r w:rsidR="0019748C">
        <w:t xml:space="preserve">for the development of the </w:t>
      </w:r>
      <w:r w:rsidR="004273FF">
        <w:t xml:space="preserve">Double Bayou </w:t>
      </w:r>
      <w:r w:rsidR="001A5EDE">
        <w:t xml:space="preserve">WPP </w:t>
      </w:r>
      <w:r w:rsidR="0019748C">
        <w:t xml:space="preserve">has opened the door </w:t>
      </w:r>
      <w:r w:rsidR="00C45B8D">
        <w:t xml:space="preserve">for </w:t>
      </w:r>
      <w:r w:rsidR="001A5EDE">
        <w:t xml:space="preserve">public participation. </w:t>
      </w:r>
      <w:r w:rsidR="002B18F9">
        <w:t>T</w:t>
      </w:r>
      <w:r w:rsidR="001A5EDE">
        <w:t xml:space="preserve">he initial stakeholder list </w:t>
      </w:r>
      <w:r w:rsidR="003C725E">
        <w:t xml:space="preserve">from the </w:t>
      </w:r>
      <w:r w:rsidR="0019748C">
        <w:t>previous</w:t>
      </w:r>
      <w:r w:rsidR="003C725E">
        <w:t xml:space="preserve"> study project </w:t>
      </w:r>
      <w:r w:rsidR="002B18F9">
        <w:t xml:space="preserve">was expanded </w:t>
      </w:r>
      <w:r w:rsidR="001A5EDE">
        <w:t xml:space="preserve">to include </w:t>
      </w:r>
      <w:r w:rsidR="008B7679">
        <w:t xml:space="preserve">anyone </w:t>
      </w:r>
      <w:r w:rsidR="001A5EDE">
        <w:t xml:space="preserve">who could be identified as </w:t>
      </w:r>
      <w:r w:rsidR="00050810">
        <w:t xml:space="preserve">potentially </w:t>
      </w:r>
      <w:r w:rsidR="001A5EDE">
        <w:t xml:space="preserve">interested in the Double Bayou </w:t>
      </w:r>
      <w:r w:rsidR="003C725E">
        <w:t xml:space="preserve">WPP </w:t>
      </w:r>
      <w:r w:rsidR="001A5EDE">
        <w:t xml:space="preserve">project – whether from an official perspective, </w:t>
      </w:r>
      <w:r w:rsidR="003C725E">
        <w:t>as</w:t>
      </w:r>
      <w:r w:rsidR="001A5EDE">
        <w:t xml:space="preserve"> a vested interest, </w:t>
      </w:r>
      <w:r w:rsidR="00E148A6">
        <w:t xml:space="preserve">landowner, </w:t>
      </w:r>
      <w:r w:rsidR="001A5EDE">
        <w:t xml:space="preserve">recreational user, technical resource, or from </w:t>
      </w:r>
      <w:r w:rsidR="00642781">
        <w:t xml:space="preserve">any </w:t>
      </w:r>
      <w:r w:rsidR="001A5EDE">
        <w:t xml:space="preserve">other affected </w:t>
      </w:r>
      <w:r w:rsidR="008A02C0">
        <w:t xml:space="preserve">or interested </w:t>
      </w:r>
      <w:r w:rsidR="001A5EDE">
        <w:t>perspective</w:t>
      </w:r>
      <w:r w:rsidR="004273FF">
        <w:t>.</w:t>
      </w:r>
      <w:r w:rsidR="001A5EDE">
        <w:t xml:space="preserve"> The list </w:t>
      </w:r>
      <w:r w:rsidR="002B18F9">
        <w:t>wa</w:t>
      </w:r>
      <w:r w:rsidR="001A5EDE">
        <w:t xml:space="preserve">s </w:t>
      </w:r>
      <w:r w:rsidR="003C725E">
        <w:t xml:space="preserve">continuously updated </w:t>
      </w:r>
      <w:r w:rsidR="00050810">
        <w:t xml:space="preserve">throughout the WPP </w:t>
      </w:r>
      <w:r w:rsidR="0019748C">
        <w:t>development</w:t>
      </w:r>
      <w:r w:rsidR="00050810">
        <w:t xml:space="preserve">, </w:t>
      </w:r>
      <w:r w:rsidR="003C725E">
        <w:t xml:space="preserve">and </w:t>
      </w:r>
      <w:r w:rsidR="001A5EDE">
        <w:t xml:space="preserve">used </w:t>
      </w:r>
      <w:r w:rsidR="008B7679">
        <w:t xml:space="preserve">both </w:t>
      </w:r>
      <w:r w:rsidR="001A5EDE">
        <w:t xml:space="preserve">to </w:t>
      </w:r>
      <w:r w:rsidR="00760049">
        <w:t>inform</w:t>
      </w:r>
      <w:bookmarkStart w:id="0" w:name="_GoBack"/>
      <w:bookmarkEnd w:id="0"/>
      <w:r w:rsidR="001A5EDE">
        <w:t xml:space="preserve"> and </w:t>
      </w:r>
      <w:r w:rsidR="008B7679">
        <w:t xml:space="preserve">to </w:t>
      </w:r>
      <w:r w:rsidR="001A5EDE">
        <w:t xml:space="preserve">bring </w:t>
      </w:r>
      <w:r w:rsidR="009A4CE2">
        <w:t xml:space="preserve">together </w:t>
      </w:r>
      <w:r w:rsidR="001A5EDE">
        <w:t>stakeholders</w:t>
      </w:r>
      <w:r w:rsidR="008A02C0">
        <w:t xml:space="preserve"> to work on the WPP.</w:t>
      </w:r>
      <w:r w:rsidR="001A5EDE">
        <w:t xml:space="preserve"> </w:t>
      </w:r>
    </w:p>
    <w:p w14:paraId="296B986E" w14:textId="77777777" w:rsidR="00B447C0" w:rsidRDefault="003C725E" w:rsidP="00B447C0">
      <w:pPr>
        <w:spacing w:after="160" w:line="259" w:lineRule="auto"/>
      </w:pPr>
      <w:r>
        <w:lastRenderedPageBreak/>
        <w:t>From the o</w:t>
      </w:r>
      <w:r w:rsidR="0019748C">
        <w:t>n</w:t>
      </w:r>
      <w:r>
        <w:t xml:space="preserve">set, stakeholder interest in the Double Bayou WPP project </w:t>
      </w:r>
      <w:r w:rsidR="00B44230">
        <w:t>was</w:t>
      </w:r>
      <w:r w:rsidR="003F4580">
        <w:t xml:space="preserve"> high. </w:t>
      </w:r>
      <w:r w:rsidR="001A5EDE">
        <w:t>A</w:t>
      </w:r>
      <w:r w:rsidR="009357FA">
        <w:t>n</w:t>
      </w:r>
      <w:r w:rsidR="001A5EDE">
        <w:t xml:space="preserve"> invitation letter was sent to </w:t>
      </w:r>
      <w:r>
        <w:t>approximately 170</w:t>
      </w:r>
      <w:r w:rsidR="001A5EDE">
        <w:t xml:space="preserve"> people</w:t>
      </w:r>
      <w:r>
        <w:t>, and</w:t>
      </w:r>
      <w:r w:rsidR="008A02C0">
        <w:t xml:space="preserve"> 37 </w:t>
      </w:r>
      <w:r w:rsidR="006778AD">
        <w:t xml:space="preserve">stakeholders </w:t>
      </w:r>
      <w:r w:rsidR="008A02C0">
        <w:t>attend</w:t>
      </w:r>
      <w:r w:rsidR="006778AD">
        <w:t>ed</w:t>
      </w:r>
      <w:r w:rsidR="00283055">
        <w:t xml:space="preserve"> the</w:t>
      </w:r>
      <w:r w:rsidR="008A02C0">
        <w:t xml:space="preserve"> first </w:t>
      </w:r>
      <w:r w:rsidR="00283055">
        <w:t xml:space="preserve">kick-off </w:t>
      </w:r>
      <w:r w:rsidR="008A02C0">
        <w:t xml:space="preserve">meeting </w:t>
      </w:r>
      <w:r w:rsidR="004273FF">
        <w:t>on May 21, 2013</w:t>
      </w:r>
      <w:r w:rsidR="008A02C0">
        <w:t>.</w:t>
      </w:r>
      <w:r w:rsidR="004273FF">
        <w:t xml:space="preserve"> </w:t>
      </w:r>
      <w:r w:rsidR="00A74213">
        <w:t>UPDATE AT END: A total of XX individuals have participated in at least one meeting of the project.</w:t>
      </w:r>
    </w:p>
    <w:p w14:paraId="1FC37633" w14:textId="77777777" w:rsidR="00D74EB4" w:rsidRDefault="00FD5FBB" w:rsidP="00F62749">
      <w:pPr>
        <w:pStyle w:val="Heading3"/>
      </w:pPr>
      <w:r>
        <w:t>Stakeholder Structure</w:t>
      </w:r>
      <w:r w:rsidRPr="00FD5FBB">
        <w:t xml:space="preserve"> </w:t>
      </w:r>
      <w:r>
        <w:t xml:space="preserve">and </w:t>
      </w:r>
      <w:r w:rsidRPr="00FD5FBB">
        <w:t>Meetings</w:t>
      </w:r>
    </w:p>
    <w:p w14:paraId="289A4BE2" w14:textId="4841C93C" w:rsidR="003F4580" w:rsidRDefault="00D509C0" w:rsidP="00D509C0">
      <w:pPr>
        <w:spacing w:after="160" w:line="259" w:lineRule="auto"/>
      </w:pPr>
      <w:r>
        <w:t xml:space="preserve">Due to </w:t>
      </w:r>
      <w:r w:rsidR="004273FF">
        <w:t xml:space="preserve">the high level of interest, stakeholders </w:t>
      </w:r>
      <w:r w:rsidR="009357FA">
        <w:t xml:space="preserve">have </w:t>
      </w:r>
      <w:r w:rsidR="004273FF">
        <w:t xml:space="preserve">preferred </w:t>
      </w:r>
      <w:r w:rsidR="009357FA">
        <w:t xml:space="preserve">for </w:t>
      </w:r>
      <w:r w:rsidR="003C725E">
        <w:t xml:space="preserve">the Double Bayou Watershed Partnership </w:t>
      </w:r>
      <w:r w:rsidR="009357FA">
        <w:t xml:space="preserve">to </w:t>
      </w:r>
      <w:r w:rsidR="004273FF">
        <w:t xml:space="preserve">operate </w:t>
      </w:r>
      <w:r w:rsidR="003C725E">
        <w:t xml:space="preserve">informally, </w:t>
      </w:r>
      <w:r w:rsidR="004273FF">
        <w:t xml:space="preserve">as a “committee of the whole,” rather than </w:t>
      </w:r>
      <w:r w:rsidR="003C725E">
        <w:t xml:space="preserve">have a </w:t>
      </w:r>
      <w:r w:rsidR="00C45B8D">
        <w:t>restricted</w:t>
      </w:r>
      <w:r w:rsidR="004273FF">
        <w:t xml:space="preserve"> number </w:t>
      </w:r>
      <w:r w:rsidR="003C725E">
        <w:t xml:space="preserve">of representatives </w:t>
      </w:r>
      <w:r w:rsidR="002B18F9">
        <w:t>serve as a Steering Committee</w:t>
      </w:r>
      <w:r w:rsidR="003C725E">
        <w:t xml:space="preserve"> </w:t>
      </w:r>
      <w:r w:rsidR="00642781">
        <w:t xml:space="preserve">to </w:t>
      </w:r>
      <w:r w:rsidR="003C725E">
        <w:t>mak</w:t>
      </w:r>
      <w:r w:rsidR="00642781">
        <w:t>e</w:t>
      </w:r>
      <w:r w:rsidR="00D13BEE">
        <w:t xml:space="preserve"> decisions</w:t>
      </w:r>
      <w:r w:rsidR="002B18F9">
        <w:t>.</w:t>
      </w:r>
      <w:r w:rsidR="003F4580">
        <w:t xml:space="preserve"> Stakeholder meetings were typically held every 2-3 months, with workgroup meetings and/or workshops in between</w:t>
      </w:r>
      <w:r w:rsidR="00EF04E7">
        <w:t xml:space="preserve"> (</w:t>
      </w:r>
      <w:r w:rsidR="00EF04E7">
        <w:fldChar w:fldCharType="begin"/>
      </w:r>
      <w:r w:rsidR="00EF04E7">
        <w:instrText xml:space="preserve"> REF _Ref425147255 \h </w:instrText>
      </w:r>
      <w:r w:rsidR="00EF04E7">
        <w:fldChar w:fldCharType="separate"/>
      </w:r>
      <w:r w:rsidR="00760049">
        <w:t xml:space="preserve">Figure </w:t>
      </w:r>
      <w:r w:rsidR="00760049">
        <w:rPr>
          <w:noProof/>
          <w:cs/>
        </w:rPr>
        <w:t>‎</w:t>
      </w:r>
      <w:r w:rsidR="00760049">
        <w:rPr>
          <w:noProof/>
        </w:rPr>
        <w:t>3</w:t>
      </w:r>
      <w:r w:rsidR="00760049">
        <w:noBreakHyphen/>
      </w:r>
      <w:r w:rsidR="00760049">
        <w:rPr>
          <w:noProof/>
        </w:rPr>
        <w:t>1</w:t>
      </w:r>
      <w:r w:rsidR="00760049">
        <w:t xml:space="preserve"> Double Bayou partnership general stakeholder meeting</w:t>
      </w:r>
      <w:r w:rsidR="00EF04E7">
        <w:fldChar w:fldCharType="end"/>
      </w:r>
      <w:r w:rsidR="00EF04E7">
        <w:t>)</w:t>
      </w:r>
      <w:r w:rsidR="003F4580">
        <w:t>.</w:t>
      </w:r>
      <w:r w:rsidR="00982620">
        <w:t xml:space="preserve"> In total, </w:t>
      </w:r>
      <w:r w:rsidR="00982620" w:rsidRPr="00982620">
        <w:t>thirteen general meetings, six sets of workgroup meetings, an</w:t>
      </w:r>
      <w:r w:rsidR="00982620">
        <w:t>d five informational workshops were held during the WPP development process.</w:t>
      </w:r>
    </w:p>
    <w:p w14:paraId="299CF9C7" w14:textId="52BCB668" w:rsidR="00EF04E7" w:rsidRDefault="00456608" w:rsidP="00EF04E7">
      <w:pPr>
        <w:keepNext/>
        <w:spacing w:after="160" w:line="259" w:lineRule="auto"/>
        <w:jc w:val="center"/>
      </w:pPr>
      <w:r>
        <w:rPr>
          <w:noProof/>
          <w:lang w:eastAsia="zh-TW"/>
        </w:rPr>
        <w:drawing>
          <wp:inline distT="0" distB="0" distL="0" distR="0" wp14:anchorId="2CAE89A7" wp14:editId="026FE0BB">
            <wp:extent cx="4572000" cy="3282696"/>
            <wp:effectExtent l="114300" t="57150" r="57150" b="10858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B 7-21-2015 general meeting (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572000" cy="3282696"/>
                    </a:xfrm>
                    <a:prstGeom prst="rect">
                      <a:avLst/>
                    </a:prstGeom>
                    <a:ln>
                      <a:solidFill>
                        <a:schemeClr val="tx1"/>
                      </a:solidFill>
                    </a:ln>
                    <a:effectLst>
                      <a:outerShdw blurRad="50800" dist="38100" dir="8100000" algn="tr" rotWithShape="0">
                        <a:prstClr val="black">
                          <a:alpha val="40000"/>
                        </a:prstClr>
                      </a:outerShdw>
                    </a:effectLst>
                  </pic:spPr>
                </pic:pic>
              </a:graphicData>
            </a:graphic>
          </wp:inline>
        </w:drawing>
      </w:r>
    </w:p>
    <w:p w14:paraId="3C738CF5" w14:textId="1F6A3EA7" w:rsidR="00A947AB" w:rsidRDefault="00EF04E7" w:rsidP="00EF04E7">
      <w:pPr>
        <w:pStyle w:val="Caption"/>
        <w:jc w:val="center"/>
      </w:pPr>
      <w:bookmarkStart w:id="1" w:name="_Ref425147255"/>
      <w:r>
        <w:t xml:space="preserve">Figure </w:t>
      </w:r>
      <w:fldSimple w:instr=" STYLEREF 1 \s ">
        <w:r w:rsidR="00760049">
          <w:rPr>
            <w:noProof/>
            <w:cs/>
          </w:rPr>
          <w:t>‎</w:t>
        </w:r>
        <w:r w:rsidR="00760049">
          <w:rPr>
            <w:noProof/>
          </w:rPr>
          <w:t>3</w:t>
        </w:r>
      </w:fldSimple>
      <w:r w:rsidR="00EE64D8">
        <w:noBreakHyphen/>
      </w:r>
      <w:fldSimple w:instr=" SEQ Figure \* ARABIC \s 1 ">
        <w:r w:rsidR="00760049">
          <w:rPr>
            <w:noProof/>
          </w:rPr>
          <w:t>1</w:t>
        </w:r>
      </w:fldSimple>
      <w:r>
        <w:t xml:space="preserve"> Double Bayou partnership </w:t>
      </w:r>
      <w:r w:rsidR="00571C80">
        <w:t xml:space="preserve">general </w:t>
      </w:r>
      <w:r>
        <w:t>stakeholder meeting</w:t>
      </w:r>
      <w:bookmarkEnd w:id="1"/>
    </w:p>
    <w:p w14:paraId="425DF046" w14:textId="77777777" w:rsidR="00D509C0" w:rsidRDefault="009F4E77" w:rsidP="00B447C0">
      <w:pPr>
        <w:spacing w:after="160" w:line="259" w:lineRule="auto"/>
      </w:pPr>
      <w:r w:rsidDel="00D509C0">
        <w:t xml:space="preserve">Decisions </w:t>
      </w:r>
      <w:r w:rsidR="00642781" w:rsidDel="00D509C0">
        <w:t xml:space="preserve">from general </w:t>
      </w:r>
      <w:r w:rsidDel="00D509C0">
        <w:t>stakeholder</w:t>
      </w:r>
      <w:r w:rsidR="00642781" w:rsidDel="00D509C0">
        <w:t xml:space="preserve"> meetings</w:t>
      </w:r>
      <w:r w:rsidDel="00D509C0">
        <w:t xml:space="preserve"> were developed by informal consensus</w:t>
      </w:r>
      <w:r w:rsidR="00642781" w:rsidDel="00D509C0">
        <w:t>.</w:t>
      </w:r>
      <w:r w:rsidDel="00D509C0">
        <w:t xml:space="preserve"> </w:t>
      </w:r>
      <w:r w:rsidR="00642781" w:rsidDel="00D509C0">
        <w:t>A</w:t>
      </w:r>
      <w:r w:rsidDel="00D509C0">
        <w:t>ny objections or concerns</w:t>
      </w:r>
      <w:r w:rsidR="00642781" w:rsidDel="00D509C0">
        <w:t xml:space="preserve"> were resolved</w:t>
      </w:r>
      <w:r w:rsidDel="00D509C0">
        <w:t xml:space="preserve"> before making decisions or moving on. Informal consensus was also used by workgroups and the task force to develop recommendations for passing on to</w:t>
      </w:r>
      <w:r w:rsidR="006014C2" w:rsidDel="00D509C0">
        <w:t xml:space="preserve"> the larger group of</w:t>
      </w:r>
      <w:r w:rsidDel="00D509C0">
        <w:t xml:space="preserve"> stakeholders </w:t>
      </w:r>
      <w:r w:rsidR="00D13BEE" w:rsidDel="00D509C0">
        <w:t xml:space="preserve">for their consideration </w:t>
      </w:r>
      <w:r w:rsidDel="00D509C0">
        <w:t>at the general meetings.</w:t>
      </w:r>
      <w:r w:rsidR="003F4580">
        <w:t xml:space="preserve"> </w:t>
      </w:r>
    </w:p>
    <w:p w14:paraId="28D778BC" w14:textId="77777777" w:rsidR="00854614" w:rsidRDefault="00E546FC" w:rsidP="00B447C0">
      <w:pPr>
        <w:spacing w:after="160" w:line="259" w:lineRule="auto"/>
      </w:pPr>
      <w:r>
        <w:t xml:space="preserve">General </w:t>
      </w:r>
      <w:r w:rsidR="00050810">
        <w:t xml:space="preserve">stakeholder </w:t>
      </w:r>
      <w:r>
        <w:t xml:space="preserve">meetings were organized around sharing data and information that would be helpful </w:t>
      </w:r>
      <w:r w:rsidR="006778AD">
        <w:t xml:space="preserve">for stakeholder decision-making </w:t>
      </w:r>
      <w:r>
        <w:t xml:space="preserve">and of interest </w:t>
      </w:r>
      <w:r w:rsidR="008B7679">
        <w:t xml:space="preserve">to the </w:t>
      </w:r>
      <w:r>
        <w:t>general public</w:t>
      </w:r>
      <w:r w:rsidR="006778AD">
        <w:t>, as well</w:t>
      </w:r>
      <w:r>
        <w:t xml:space="preserve">. Topics included concepts of </w:t>
      </w:r>
      <w:r w:rsidR="0019748C">
        <w:t xml:space="preserve">in-stream </w:t>
      </w:r>
      <w:r>
        <w:t>water quality, results of monitoring, land use and land cover</w:t>
      </w:r>
      <w:r w:rsidR="00050810">
        <w:t xml:space="preserve"> in the watershed</w:t>
      </w:r>
      <w:r>
        <w:t xml:space="preserve">, </w:t>
      </w:r>
      <w:r w:rsidR="00050810">
        <w:t xml:space="preserve">and </w:t>
      </w:r>
      <w:r>
        <w:t xml:space="preserve">modeling of potential bacteria sources, along with the results </w:t>
      </w:r>
      <w:r w:rsidR="00854614">
        <w:t>from</w:t>
      </w:r>
      <w:r>
        <w:t xml:space="preserve"> workgroup</w:t>
      </w:r>
      <w:r w:rsidR="00854614">
        <w:t xml:space="preserve"> </w:t>
      </w:r>
      <w:r w:rsidR="00854614">
        <w:lastRenderedPageBreak/>
        <w:t xml:space="preserve">discussions </w:t>
      </w:r>
      <w:r w:rsidR="006778AD">
        <w:t xml:space="preserve">and </w:t>
      </w:r>
      <w:r w:rsidR="00854614">
        <w:t>recommendations</w:t>
      </w:r>
      <w:r>
        <w:t xml:space="preserve">. </w:t>
      </w:r>
      <w:r w:rsidR="00854614">
        <w:t>The final six months</w:t>
      </w:r>
      <w:r w:rsidR="0019748C">
        <w:t xml:space="preserve"> consisted</w:t>
      </w:r>
      <w:r w:rsidR="00854614">
        <w:t xml:space="preserve"> of general </w:t>
      </w:r>
      <w:r w:rsidR="0019748C">
        <w:t xml:space="preserve">monthly </w:t>
      </w:r>
      <w:r w:rsidR="00854614">
        <w:t xml:space="preserve">meetings </w:t>
      </w:r>
      <w:r w:rsidR="00B73A9F">
        <w:t xml:space="preserve">focused on </w:t>
      </w:r>
      <w:r w:rsidR="00E148A6">
        <w:t>opportunities</w:t>
      </w:r>
      <w:r w:rsidR="00854614">
        <w:t xml:space="preserve"> to review and provide input on chapters of the WPP document.  </w:t>
      </w:r>
    </w:p>
    <w:p w14:paraId="6D3F8CD3" w14:textId="77777777" w:rsidR="00D74EB4" w:rsidRDefault="004E50F6" w:rsidP="00F62749">
      <w:pPr>
        <w:pStyle w:val="Heading3"/>
      </w:pPr>
      <w:r>
        <w:t>Workgroups</w:t>
      </w:r>
    </w:p>
    <w:p w14:paraId="3A0A7443" w14:textId="77777777" w:rsidR="00CD7E7F" w:rsidRDefault="00854614" w:rsidP="009B4D5D">
      <w:pPr>
        <w:spacing w:after="160" w:line="259" w:lineRule="auto"/>
      </w:pPr>
      <w:r>
        <w:t>To develop more in-depth discussions of specific topics, s</w:t>
      </w:r>
      <w:r w:rsidR="009357FA">
        <w:t xml:space="preserve">takeholders </w:t>
      </w:r>
      <w:r>
        <w:t>suggested</w:t>
      </w:r>
      <w:r w:rsidR="00E546FC">
        <w:t xml:space="preserve"> </w:t>
      </w:r>
      <w:r w:rsidR="00D13BEE">
        <w:t xml:space="preserve">forming workgroups in </w:t>
      </w:r>
      <w:r w:rsidR="00C45B8D">
        <w:t>four categories</w:t>
      </w:r>
      <w:r w:rsidR="00BF274F">
        <w:t xml:space="preserve">: </w:t>
      </w:r>
      <w:r w:rsidR="009357FA">
        <w:t>Agriculture/Wildlife/Feral Hogs, Recreation/Hunting, Wastewater/Septic</w:t>
      </w:r>
      <w:r>
        <w:t>, and Residential</w:t>
      </w:r>
      <w:r w:rsidR="009357FA">
        <w:t>.</w:t>
      </w:r>
      <w:r w:rsidR="00074369">
        <w:t xml:space="preserve"> </w:t>
      </w:r>
      <w:r w:rsidR="00CF5CF9">
        <w:t xml:space="preserve">The workgroups </w:t>
      </w:r>
      <w:r w:rsidR="00A448D5">
        <w:t xml:space="preserve">were based on groupings of a wide variety of potential </w:t>
      </w:r>
      <w:r w:rsidR="003F4580">
        <w:t xml:space="preserve">pollutant </w:t>
      </w:r>
      <w:r w:rsidR="00A448D5">
        <w:t xml:space="preserve">sources identified during an early general meeting. </w:t>
      </w:r>
      <w:r w:rsidR="00982620" w:rsidRPr="00982620">
        <w:t>Stakeholders chose the workgroup(s) in which they wished to participate, according to their interests and/or expertise.</w:t>
      </w:r>
      <w:r w:rsidR="00982620">
        <w:t xml:space="preserve"> </w:t>
      </w:r>
      <w:r w:rsidR="00CD7E7F">
        <w:t xml:space="preserve">The </w:t>
      </w:r>
      <w:r w:rsidR="00CD7E7F" w:rsidRPr="0019748C">
        <w:rPr>
          <w:u w:val="single"/>
        </w:rPr>
        <w:t>Residential</w:t>
      </w:r>
      <w:r w:rsidR="00CD7E7F">
        <w:t xml:space="preserve"> workgroup did not materialize as a specific workgroup; instead, the watershed coordinator conducted interviews with </w:t>
      </w:r>
      <w:r w:rsidR="003F4580">
        <w:t>stakeholders on an individual basis</w:t>
      </w:r>
      <w:r w:rsidR="00CD7E7F">
        <w:t xml:space="preserve"> in Anahuac to identify and discuss potential residential</w:t>
      </w:r>
      <w:r w:rsidR="00074369">
        <w:t xml:space="preserve"> </w:t>
      </w:r>
      <w:r w:rsidR="00CD7E7F">
        <w:t>sources and solutions.</w:t>
      </w:r>
    </w:p>
    <w:p w14:paraId="3E1B00B0" w14:textId="77777777" w:rsidR="006D4DEF" w:rsidRDefault="0089160F" w:rsidP="009B4D5D">
      <w:pPr>
        <w:spacing w:after="160" w:line="259" w:lineRule="auto"/>
      </w:pPr>
      <w:r>
        <w:t xml:space="preserve">As the names imply, each workgroup </w:t>
      </w:r>
      <w:r w:rsidR="006D4DEF">
        <w:t>focused on</w:t>
      </w:r>
      <w:r>
        <w:t xml:space="preserve"> potential pollution sources related to those particular </w:t>
      </w:r>
      <w:r w:rsidR="00EC0DC6">
        <w:t xml:space="preserve">categories of </w:t>
      </w:r>
      <w:r>
        <w:t xml:space="preserve">topics. </w:t>
      </w:r>
      <w:r w:rsidR="00C45B8D">
        <w:t>All the workgroups started with reviewing some of the basic concepts of watershed protection planning</w:t>
      </w:r>
      <w:r w:rsidR="00A448D5">
        <w:t xml:space="preserve">. </w:t>
      </w:r>
      <w:r w:rsidR="00C00A5D">
        <w:t>The workgroups</w:t>
      </w:r>
      <w:r w:rsidR="00283055">
        <w:t xml:space="preserve"> </w:t>
      </w:r>
      <w:r>
        <w:t>focused primarily on bacteria pollution</w:t>
      </w:r>
      <w:r w:rsidR="00C00A5D">
        <w:t>, with related discussion on dissolved oxygen</w:t>
      </w:r>
      <w:r w:rsidR="00B73A9F">
        <w:t>.</w:t>
      </w:r>
      <w:r w:rsidR="00C00A5D">
        <w:t xml:space="preserve"> </w:t>
      </w:r>
      <w:r w:rsidR="00B73A9F">
        <w:t>T</w:t>
      </w:r>
      <w:r w:rsidR="00BF274F">
        <w:t>he work</w:t>
      </w:r>
      <w:r w:rsidR="00C00A5D">
        <w:t>groups</w:t>
      </w:r>
      <w:r w:rsidR="00EC0DC6">
        <w:t xml:space="preserve"> </w:t>
      </w:r>
      <w:r>
        <w:t>considered other water quality issues</w:t>
      </w:r>
      <w:r w:rsidR="00B73A9F">
        <w:t xml:space="preserve"> as well</w:t>
      </w:r>
      <w:r w:rsidR="00BF274F">
        <w:t xml:space="preserve">. </w:t>
      </w:r>
      <w:r w:rsidR="00A4535B">
        <w:t xml:space="preserve">After identifying </w:t>
      </w:r>
      <w:r w:rsidR="008B2BB3">
        <w:t xml:space="preserve">specific potential </w:t>
      </w:r>
      <w:r w:rsidR="003F4580">
        <w:t xml:space="preserve">pollutant </w:t>
      </w:r>
      <w:r w:rsidR="008B2BB3">
        <w:t xml:space="preserve">sources, </w:t>
      </w:r>
      <w:r w:rsidR="005C7760">
        <w:t>they</w:t>
      </w:r>
      <w:r w:rsidR="000C61B2">
        <w:t xml:space="preserve"> </w:t>
      </w:r>
      <w:r w:rsidR="00BF274F">
        <w:t xml:space="preserve">considered the following: </w:t>
      </w:r>
      <w:r w:rsidR="006D4DEF">
        <w:t xml:space="preserve">possible management measures, evaluation of source data, geographical allocation of sources, input on </w:t>
      </w:r>
      <w:r w:rsidR="00283055">
        <w:t xml:space="preserve">scenarios for </w:t>
      </w:r>
      <w:r w:rsidR="006D4DEF">
        <w:t>SELECT modeling results</w:t>
      </w:r>
      <w:r w:rsidR="00287AC1">
        <w:t xml:space="preserve"> (which included input on location and numbers of sources)</w:t>
      </w:r>
      <w:r w:rsidR="006D4DEF">
        <w:t xml:space="preserve">, and </w:t>
      </w:r>
      <w:r w:rsidR="00283055">
        <w:t xml:space="preserve">input for </w:t>
      </w:r>
      <w:r w:rsidR="006D4DEF">
        <w:t>implementation schedules, milestones, and indicators.</w:t>
      </w:r>
      <w:r w:rsidR="00283055">
        <w:t xml:space="preserve"> Each workgroup also developed a set of outreach and education programs that could </w:t>
      </w:r>
      <w:r w:rsidR="00A4535B">
        <w:t xml:space="preserve">address their particular pollution sources and solutions </w:t>
      </w:r>
      <w:r w:rsidR="008B2BB3">
        <w:t xml:space="preserve">(see </w:t>
      </w:r>
      <w:r w:rsidR="008B2BB3" w:rsidRPr="003F4580">
        <w:t xml:space="preserve">Chapter </w:t>
      </w:r>
      <w:r w:rsidR="006430F1">
        <w:t>7</w:t>
      </w:r>
      <w:r w:rsidR="008B2BB3" w:rsidRPr="003F4580">
        <w:t>).</w:t>
      </w:r>
    </w:p>
    <w:p w14:paraId="62A6C275" w14:textId="77777777" w:rsidR="00456608" w:rsidRDefault="00C45B8D" w:rsidP="00456608">
      <w:pPr>
        <w:pStyle w:val="ListParagraph"/>
        <w:numPr>
          <w:ilvl w:val="0"/>
          <w:numId w:val="10"/>
        </w:numPr>
        <w:spacing w:after="160" w:line="259" w:lineRule="auto"/>
      </w:pPr>
      <w:r>
        <w:t xml:space="preserve">The </w:t>
      </w:r>
      <w:r w:rsidR="008B2BB3" w:rsidRPr="00456608">
        <w:rPr>
          <w:u w:val="single"/>
        </w:rPr>
        <w:t>Agriculture/Wildlife/Feral Hogs Workgroup</w:t>
      </w:r>
      <w:r w:rsidR="008B2BB3">
        <w:t xml:space="preserve"> identified </w:t>
      </w:r>
      <w:r w:rsidR="00EC0DC6">
        <w:t xml:space="preserve">agricultural categories of potential </w:t>
      </w:r>
      <w:r w:rsidR="008B2BB3">
        <w:t>bacteria pollution sources</w:t>
      </w:r>
      <w:r w:rsidR="000D186B">
        <w:t xml:space="preserve">: </w:t>
      </w:r>
      <w:commentRangeStart w:id="2"/>
      <w:r w:rsidR="006014C2">
        <w:t xml:space="preserve">(a) </w:t>
      </w:r>
      <w:r w:rsidR="00A448D5">
        <w:t>livestock (goats, cattle, horses)</w:t>
      </w:r>
      <w:r w:rsidR="00EC0DC6">
        <w:t xml:space="preserve"> and </w:t>
      </w:r>
      <w:r w:rsidR="006014C2">
        <w:t xml:space="preserve">(b) </w:t>
      </w:r>
      <w:r w:rsidR="00A448D5">
        <w:t>goats and horses in a confined setting</w:t>
      </w:r>
      <w:r w:rsidR="00EC0DC6">
        <w:t>.</w:t>
      </w:r>
      <w:commentRangeEnd w:id="2"/>
      <w:r w:rsidR="005C6857">
        <w:rPr>
          <w:rStyle w:val="CommentReference"/>
        </w:rPr>
        <w:commentReference w:id="2"/>
      </w:r>
      <w:r w:rsidR="00EC0DC6">
        <w:t xml:space="preserve"> </w:t>
      </w:r>
      <w:r w:rsidR="0075525D">
        <w:t>Combined w</w:t>
      </w:r>
      <w:r w:rsidR="009A4CE2">
        <w:t xml:space="preserve">ith </w:t>
      </w:r>
      <w:r w:rsidR="0075525D">
        <w:t xml:space="preserve">the work of </w:t>
      </w:r>
      <w:r w:rsidR="006014C2">
        <w:t>a</w:t>
      </w:r>
      <w:r w:rsidR="009A4CE2">
        <w:t xml:space="preserve"> </w:t>
      </w:r>
      <w:r w:rsidR="00287AC1">
        <w:t xml:space="preserve">Geographic </w:t>
      </w:r>
      <w:r w:rsidR="009A4CE2">
        <w:t xml:space="preserve">Task Force (see </w:t>
      </w:r>
      <w:r w:rsidR="00CF5CF9">
        <w:t xml:space="preserve">Chapter </w:t>
      </w:r>
      <w:r w:rsidR="00287AC1">
        <w:t>2.4.2</w:t>
      </w:r>
      <w:r w:rsidR="009A4CE2">
        <w:t xml:space="preserve">), they used extensive local knowledge to create a current (summer 2014) snapshot of land cover/land use in the watershed, particularly as it related to agricultural production. They also were able to define current estimated grazing densities of livestock based on the </w:t>
      </w:r>
      <w:r w:rsidR="006014C2">
        <w:t xml:space="preserve">specific </w:t>
      </w:r>
      <w:r w:rsidR="009A4CE2">
        <w:t>land cover.</w:t>
      </w:r>
      <w:r w:rsidR="00456608" w:rsidRPr="00456608">
        <w:t xml:space="preserve"> </w:t>
      </w:r>
    </w:p>
    <w:p w14:paraId="4436FC27" w14:textId="2F194A68" w:rsidR="00456608" w:rsidRDefault="00456608" w:rsidP="00456608">
      <w:pPr>
        <w:spacing w:after="160" w:line="259" w:lineRule="auto"/>
        <w:ind w:left="720"/>
      </w:pPr>
      <w:r>
        <w:t>The workgroup’s discussion of wildlife sources of bacteria ended up settling on categories for which population data could be obtained and which might potentially be addressed by management, such as deer. Some wildlife sources were considered background bacteria sources, as they occur somewhat naturally (i.e., were not specifically introduced by humans for agricultural production), and can be protected species. Other pollution sources/issues discussed were: feral hogs, game and livestock carcasses, fish kills, and collections of vegetation (on the water) (</w:t>
      </w:r>
      <w:r>
        <w:fldChar w:fldCharType="begin"/>
      </w:r>
      <w:r>
        <w:instrText xml:space="preserve"> REF _Ref425408977 \h </w:instrText>
      </w:r>
      <w:r>
        <w:fldChar w:fldCharType="separate"/>
      </w:r>
      <w:r w:rsidR="00760049">
        <w:t xml:space="preserve">Figure </w:t>
      </w:r>
      <w:r w:rsidR="00760049">
        <w:rPr>
          <w:noProof/>
          <w:cs/>
        </w:rPr>
        <w:t>‎</w:t>
      </w:r>
      <w:r w:rsidR="00760049">
        <w:rPr>
          <w:noProof/>
        </w:rPr>
        <w:t>3</w:t>
      </w:r>
      <w:r w:rsidR="00760049">
        <w:noBreakHyphen/>
      </w:r>
      <w:r w:rsidR="00760049">
        <w:rPr>
          <w:noProof/>
        </w:rPr>
        <w:t>2</w:t>
      </w:r>
      <w:r w:rsidR="00760049">
        <w:t xml:space="preserve"> Agriculture/Wildlife/Feral Hogs Workgroup meeting</w:t>
      </w:r>
      <w:r>
        <w:fldChar w:fldCharType="end"/>
      </w:r>
      <w:r>
        <w:t xml:space="preserve">).  </w:t>
      </w:r>
    </w:p>
    <w:p w14:paraId="2CF62B51" w14:textId="77777777" w:rsidR="00D02400" w:rsidRDefault="00D02400" w:rsidP="00456608">
      <w:pPr>
        <w:pStyle w:val="ListParagraph"/>
        <w:spacing w:after="160" w:line="259" w:lineRule="auto"/>
        <w:contextualSpacing w:val="0"/>
      </w:pPr>
    </w:p>
    <w:p w14:paraId="1B35E837" w14:textId="77777777" w:rsidR="00456608" w:rsidRDefault="00456608" w:rsidP="00456608">
      <w:pPr>
        <w:keepNext/>
        <w:spacing w:after="160" w:line="259" w:lineRule="auto"/>
        <w:jc w:val="center"/>
      </w:pPr>
      <w:r>
        <w:rPr>
          <w:noProof/>
          <w:lang w:eastAsia="zh-TW"/>
        </w:rPr>
        <w:lastRenderedPageBreak/>
        <w:drawing>
          <wp:inline distT="0" distB="0" distL="0" distR="0" wp14:anchorId="6D42E815" wp14:editId="34F8E1FF">
            <wp:extent cx="4572000" cy="3282696"/>
            <wp:effectExtent l="114300" t="57150" r="57150" b="10858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7-21-15 general meeting ag workgroup (4).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572000" cy="3282696"/>
                    </a:xfrm>
                    <a:prstGeom prst="rect">
                      <a:avLst/>
                    </a:prstGeom>
                    <a:ln>
                      <a:solidFill>
                        <a:schemeClr val="tx1"/>
                      </a:solidFill>
                    </a:ln>
                    <a:effectLst>
                      <a:outerShdw blurRad="50800" dist="38100" dir="8100000" algn="tr" rotWithShape="0">
                        <a:prstClr val="black">
                          <a:alpha val="40000"/>
                        </a:prstClr>
                      </a:outerShdw>
                    </a:effectLst>
                  </pic:spPr>
                </pic:pic>
              </a:graphicData>
            </a:graphic>
          </wp:inline>
        </w:drawing>
      </w:r>
    </w:p>
    <w:p w14:paraId="11C5BB97" w14:textId="7F8C3BF9" w:rsidR="00456608" w:rsidRDefault="00456608" w:rsidP="00456608">
      <w:pPr>
        <w:pStyle w:val="Caption"/>
        <w:jc w:val="center"/>
      </w:pPr>
      <w:bookmarkStart w:id="3" w:name="_Ref425408977"/>
      <w:r>
        <w:t xml:space="preserve">Figure </w:t>
      </w:r>
      <w:fldSimple w:instr=" STYLEREF 1 \s ">
        <w:r w:rsidR="00760049">
          <w:rPr>
            <w:noProof/>
            <w:cs/>
          </w:rPr>
          <w:t>‎</w:t>
        </w:r>
        <w:r w:rsidR="00760049">
          <w:rPr>
            <w:noProof/>
          </w:rPr>
          <w:t>3</w:t>
        </w:r>
      </w:fldSimple>
      <w:r w:rsidR="00EE64D8">
        <w:noBreakHyphen/>
      </w:r>
      <w:fldSimple w:instr=" SEQ Figure \* ARABIC \s 1 ">
        <w:r w:rsidR="00760049">
          <w:rPr>
            <w:noProof/>
          </w:rPr>
          <w:t>2</w:t>
        </w:r>
      </w:fldSimple>
      <w:r>
        <w:t xml:space="preserve"> Agriculture/Wildlife/Feral Hogs Workgroup meeting</w:t>
      </w:r>
      <w:bookmarkEnd w:id="3"/>
    </w:p>
    <w:p w14:paraId="47330039" w14:textId="77777777" w:rsidR="00283055" w:rsidRDefault="00283055" w:rsidP="009B4D5D">
      <w:pPr>
        <w:pStyle w:val="ListParagraph"/>
        <w:numPr>
          <w:ilvl w:val="0"/>
          <w:numId w:val="4"/>
        </w:numPr>
        <w:spacing w:after="160" w:line="259" w:lineRule="auto"/>
        <w:contextualSpacing w:val="0"/>
      </w:pPr>
      <w:r>
        <w:t xml:space="preserve">The </w:t>
      </w:r>
      <w:r w:rsidR="008B2BB3" w:rsidRPr="008B2BB3">
        <w:rPr>
          <w:u w:val="single"/>
        </w:rPr>
        <w:t>Recreation/Hunting Workgroup</w:t>
      </w:r>
      <w:r w:rsidR="008B2BB3">
        <w:t xml:space="preserve"> first identified the recreation/hunting activities </w:t>
      </w:r>
      <w:r w:rsidR="004040D3">
        <w:t xml:space="preserve">common </w:t>
      </w:r>
      <w:r w:rsidR="008B2BB3">
        <w:t xml:space="preserve">in the watershed, and then the bacteria or water pollution issues that </w:t>
      </w:r>
      <w:r w:rsidR="00CB0F80">
        <w:t xml:space="preserve">could </w:t>
      </w:r>
      <w:r w:rsidR="008B2BB3">
        <w:t>arise from th</w:t>
      </w:r>
      <w:r w:rsidR="004040D3">
        <w:t>os</w:t>
      </w:r>
      <w:r w:rsidR="008B2BB3">
        <w:t>e activities.</w:t>
      </w:r>
      <w:r w:rsidR="003835FC">
        <w:t xml:space="preserve"> </w:t>
      </w:r>
      <w:r w:rsidR="009B4D5D">
        <w:t xml:space="preserve">Priority recreational/hunting </w:t>
      </w:r>
      <w:r w:rsidR="003835FC">
        <w:t xml:space="preserve">bacteria sources that were considered </w:t>
      </w:r>
      <w:r w:rsidR="000D186B">
        <w:t xml:space="preserve">throughout their process were: </w:t>
      </w:r>
      <w:r w:rsidR="003835FC">
        <w:t>boater waste, concentration of scavengers, disposal of carcasses, and lack of public sanitation facilities.</w:t>
      </w:r>
    </w:p>
    <w:p w14:paraId="0A9C5D5B" w14:textId="77777777" w:rsidR="003835FC" w:rsidRDefault="004040D3" w:rsidP="004040D3">
      <w:pPr>
        <w:pStyle w:val="ListParagraph"/>
        <w:spacing w:after="160" w:line="259" w:lineRule="auto"/>
        <w:contextualSpacing w:val="0"/>
      </w:pPr>
      <w:r>
        <w:t xml:space="preserve">Other water pollution issues for which this workgroup developed recommendations were:  vehicle maintenance, litter, oil sheen from motorboats, lead from shooting ranges and </w:t>
      </w:r>
      <w:r w:rsidR="00994B9C">
        <w:t>fishing weights</w:t>
      </w:r>
      <w:r>
        <w:t xml:space="preserve">, invasive species, and sediment and loss of vegetation from erosion (ATVs and motorboats). This workgroup also considered feral hogs as a bacteria and </w:t>
      </w:r>
      <w:r w:rsidR="00D02400">
        <w:t xml:space="preserve">as </w:t>
      </w:r>
      <w:r>
        <w:t>an erosion source.</w:t>
      </w:r>
    </w:p>
    <w:p w14:paraId="2BB62CF3" w14:textId="77777777" w:rsidR="00C37C3A" w:rsidRDefault="008B2BB3" w:rsidP="008B2BB3">
      <w:pPr>
        <w:pStyle w:val="ListParagraph"/>
        <w:numPr>
          <w:ilvl w:val="0"/>
          <w:numId w:val="4"/>
        </w:numPr>
        <w:spacing w:after="160" w:line="259" w:lineRule="auto"/>
        <w:contextualSpacing w:val="0"/>
      </w:pPr>
      <w:r>
        <w:t xml:space="preserve">The </w:t>
      </w:r>
      <w:r w:rsidRPr="008B2BB3">
        <w:rPr>
          <w:u w:val="single"/>
        </w:rPr>
        <w:t xml:space="preserve">Wastewater/Septic </w:t>
      </w:r>
      <w:r w:rsidR="004040D3">
        <w:rPr>
          <w:u w:val="single"/>
        </w:rPr>
        <w:t xml:space="preserve">Systems </w:t>
      </w:r>
      <w:r w:rsidRPr="008B2BB3">
        <w:rPr>
          <w:u w:val="single"/>
        </w:rPr>
        <w:t>Workgrou</w:t>
      </w:r>
      <w:r w:rsidR="004040D3">
        <w:rPr>
          <w:u w:val="single"/>
        </w:rPr>
        <w:t>p</w:t>
      </w:r>
      <w:r w:rsidR="004040D3" w:rsidRPr="0083430E">
        <w:t xml:space="preserve"> </w:t>
      </w:r>
      <w:r w:rsidR="0083430E" w:rsidRPr="0083430E">
        <w:t>initially spent time</w:t>
      </w:r>
      <w:r w:rsidR="0083430E">
        <w:t xml:space="preserve"> </w:t>
      </w:r>
      <w:r w:rsidR="00D02400">
        <w:t xml:space="preserve">learning and </w:t>
      </w:r>
      <w:r w:rsidR="0083430E">
        <w:t>understanding the basic system of wastewater infrastructure</w:t>
      </w:r>
      <w:r w:rsidR="00D02400">
        <w:t xml:space="preserve"> in the watershed. For public</w:t>
      </w:r>
      <w:r w:rsidR="00886A29">
        <w:t xml:space="preserve"> infrastructure, that includes:</w:t>
      </w:r>
      <w:r w:rsidR="00D02400">
        <w:t xml:space="preserve"> which entities operate and maintain wastewater treatment facilities in the watershed; which of the wastewater treatment facilities discharge to Double Bayou or its tributaries; which entities collect wastewater in the watershed; and what kinds of collection systems in the watershed are potential sources (that is</w:t>
      </w:r>
      <w:r w:rsidR="004E7531">
        <w:t>,</w:t>
      </w:r>
      <w:r w:rsidR="00D02400">
        <w:t xml:space="preserve"> gravity vs. force main systems).  </w:t>
      </w:r>
    </w:p>
    <w:p w14:paraId="06E7254C" w14:textId="77777777" w:rsidR="00166557" w:rsidRDefault="00D02400" w:rsidP="000D186B">
      <w:pPr>
        <w:pStyle w:val="ListParagraph"/>
        <w:spacing w:after="160" w:line="259" w:lineRule="auto"/>
        <w:contextualSpacing w:val="0"/>
      </w:pPr>
      <w:r>
        <w:t xml:space="preserve">For onsite sewage facilities (OSSFs), </w:t>
      </w:r>
      <w:r w:rsidR="00C37C3A">
        <w:t xml:space="preserve">the key questions for evaluating </w:t>
      </w:r>
      <w:r w:rsidR="00A4535B">
        <w:t xml:space="preserve">potential </w:t>
      </w:r>
      <w:r w:rsidR="00874734">
        <w:t xml:space="preserve">sources were: </w:t>
      </w:r>
      <w:r>
        <w:t>what kinds of septic systems</w:t>
      </w:r>
      <w:r w:rsidR="00483AC0">
        <w:t xml:space="preserve"> are in the watershed</w:t>
      </w:r>
      <w:r w:rsidR="00CB0F80">
        <w:t>,</w:t>
      </w:r>
      <w:r w:rsidR="00483AC0">
        <w:t xml:space="preserve"> where are they located </w:t>
      </w:r>
      <w:r>
        <w:t xml:space="preserve">and what age </w:t>
      </w:r>
      <w:r w:rsidR="00483AC0">
        <w:t xml:space="preserve">are </w:t>
      </w:r>
      <w:r>
        <w:t xml:space="preserve">they. </w:t>
      </w:r>
      <w:r w:rsidR="00A4535B">
        <w:t>Local expertise was critical in developing this data</w:t>
      </w:r>
      <w:r w:rsidR="00287AC1">
        <w:t xml:space="preserve"> set</w:t>
      </w:r>
      <w:r w:rsidR="00A4535B">
        <w:t>.</w:t>
      </w:r>
      <w:r w:rsidR="00874734">
        <w:t xml:space="preserve"> </w:t>
      </w:r>
      <w:r w:rsidR="00483AC0">
        <w:t>Straight pipe discharges were also discussed.</w:t>
      </w:r>
    </w:p>
    <w:p w14:paraId="6C8E7EDE" w14:textId="77777777" w:rsidR="00D74EB4" w:rsidRDefault="009F4E77" w:rsidP="00F62749">
      <w:pPr>
        <w:pStyle w:val="Heading3"/>
      </w:pPr>
      <w:r>
        <w:lastRenderedPageBreak/>
        <w:t>Workshops</w:t>
      </w:r>
    </w:p>
    <w:p w14:paraId="31A5F593" w14:textId="66686837" w:rsidR="00F66D3A" w:rsidRDefault="008B7679" w:rsidP="00D74EB4">
      <w:pPr>
        <w:spacing w:after="160" w:line="259" w:lineRule="auto"/>
      </w:pPr>
      <w:r>
        <w:t xml:space="preserve">In addition to the general and workgroup meetings, special workshops were held in the watershed to bring resources to local stakeholders – to assist in understanding the issues, </w:t>
      </w:r>
      <w:r w:rsidR="007E0C8D">
        <w:t>and</w:t>
      </w:r>
      <w:r>
        <w:t xml:space="preserve"> also to </w:t>
      </w:r>
      <w:r w:rsidR="004029FA">
        <w:t>introduce</w:t>
      </w:r>
      <w:r>
        <w:t xml:space="preserve"> practical solutions to watershed problems</w:t>
      </w:r>
      <w:r w:rsidR="00571C80">
        <w:t xml:space="preserve"> (</w:t>
      </w:r>
      <w:r w:rsidR="00571C80">
        <w:fldChar w:fldCharType="begin"/>
      </w:r>
      <w:r w:rsidR="00571C80">
        <w:instrText xml:space="preserve"> REF _Ref425147667 \h </w:instrText>
      </w:r>
      <w:r w:rsidR="00571C80">
        <w:fldChar w:fldCharType="separate"/>
      </w:r>
      <w:r w:rsidR="00760049">
        <w:t xml:space="preserve">Figure </w:t>
      </w:r>
      <w:r w:rsidR="00760049">
        <w:rPr>
          <w:noProof/>
          <w:cs/>
        </w:rPr>
        <w:t>‎</w:t>
      </w:r>
      <w:r w:rsidR="00760049">
        <w:rPr>
          <w:noProof/>
        </w:rPr>
        <w:t>3</w:t>
      </w:r>
      <w:r w:rsidR="00760049">
        <w:noBreakHyphen/>
      </w:r>
      <w:r w:rsidR="00760049">
        <w:rPr>
          <w:noProof/>
        </w:rPr>
        <w:t>3</w:t>
      </w:r>
      <w:r w:rsidR="00760049">
        <w:t xml:space="preserve"> </w:t>
      </w:r>
      <w:r w:rsidR="00760049" w:rsidRPr="00571C80">
        <w:t>Tex</w:t>
      </w:r>
      <w:r w:rsidR="00760049">
        <w:t>as Riparian &amp; Stream Ecosystem w</w:t>
      </w:r>
      <w:r w:rsidR="00760049" w:rsidRPr="00571C80">
        <w:t>orkshop</w:t>
      </w:r>
      <w:r w:rsidR="00571C80">
        <w:fldChar w:fldCharType="end"/>
      </w:r>
      <w:r w:rsidR="00571C80">
        <w:t>)</w:t>
      </w:r>
      <w:r>
        <w:t xml:space="preserve">. Many of the workshops also provided </w:t>
      </w:r>
      <w:r w:rsidR="00874734">
        <w:t>Continuing Education Credits (</w:t>
      </w:r>
      <w:r>
        <w:t>CEUs</w:t>
      </w:r>
      <w:r w:rsidR="00874734">
        <w:t>)</w:t>
      </w:r>
      <w:r>
        <w:t xml:space="preserve"> needed by the stakeholders for various certifications. Workshops held </w:t>
      </w:r>
      <w:r w:rsidR="00F66D3A">
        <w:t xml:space="preserve">for stakeholders (and others) </w:t>
      </w:r>
      <w:r>
        <w:t xml:space="preserve">during the </w:t>
      </w:r>
      <w:r w:rsidR="00F66D3A">
        <w:t xml:space="preserve">Double Bayou </w:t>
      </w:r>
      <w:r>
        <w:t xml:space="preserve">WPP project were:  </w:t>
      </w:r>
    </w:p>
    <w:p w14:paraId="46CAC3AC" w14:textId="77777777" w:rsidR="00F66D3A" w:rsidRDefault="008B7679" w:rsidP="00362BB9">
      <w:pPr>
        <w:pStyle w:val="ListParagraph"/>
        <w:numPr>
          <w:ilvl w:val="0"/>
          <w:numId w:val="4"/>
        </w:numPr>
        <w:spacing w:after="160" w:line="259" w:lineRule="auto"/>
      </w:pPr>
      <w:r>
        <w:t xml:space="preserve">Texas Watershed Steward </w:t>
      </w:r>
      <w:r w:rsidR="00362BB9">
        <w:t>Training: June 25</w:t>
      </w:r>
      <w:r w:rsidR="00362BB9" w:rsidRPr="00362BB9">
        <w:rPr>
          <w:vertAlign w:val="superscript"/>
        </w:rPr>
        <w:t>th</w:t>
      </w:r>
      <w:r w:rsidR="00F66D3A">
        <w:t>, 2013</w:t>
      </w:r>
    </w:p>
    <w:p w14:paraId="6BC16AF5" w14:textId="77777777" w:rsidR="00F66D3A" w:rsidRDefault="00362BB9" w:rsidP="00362BB9">
      <w:pPr>
        <w:pStyle w:val="ListParagraph"/>
        <w:numPr>
          <w:ilvl w:val="0"/>
          <w:numId w:val="4"/>
        </w:numPr>
        <w:spacing w:after="160" w:line="259" w:lineRule="auto"/>
      </w:pPr>
      <w:r>
        <w:t xml:space="preserve">Feral Hog Management Workshop: </w:t>
      </w:r>
      <w:r w:rsidR="00F66D3A">
        <w:t>June 27</w:t>
      </w:r>
      <w:r w:rsidRPr="00362BB9">
        <w:rPr>
          <w:vertAlign w:val="superscript"/>
        </w:rPr>
        <w:t>th</w:t>
      </w:r>
      <w:r w:rsidR="00F66D3A">
        <w:t>, 2014</w:t>
      </w:r>
      <w:r w:rsidR="00F66D3A">
        <w:tab/>
      </w:r>
    </w:p>
    <w:p w14:paraId="76313229" w14:textId="77777777" w:rsidR="00F66D3A" w:rsidRDefault="00F66D3A" w:rsidP="00362BB9">
      <w:pPr>
        <w:pStyle w:val="ListParagraph"/>
        <w:numPr>
          <w:ilvl w:val="0"/>
          <w:numId w:val="4"/>
        </w:numPr>
        <w:spacing w:after="160" w:line="259" w:lineRule="auto"/>
      </w:pPr>
      <w:r w:rsidRPr="00362BB9">
        <w:rPr>
          <w:rStyle w:val="A3"/>
          <w:sz w:val="24"/>
          <w:szCs w:val="24"/>
        </w:rPr>
        <w:t>Texas Riparian &amp; Stream Ecosystem Workshop</w:t>
      </w:r>
      <w:r w:rsidR="00362BB9">
        <w:t>:</w:t>
      </w:r>
      <w:r>
        <w:t xml:space="preserve"> September 24</w:t>
      </w:r>
      <w:r w:rsidR="00362BB9" w:rsidRPr="00362BB9">
        <w:rPr>
          <w:vertAlign w:val="superscript"/>
        </w:rPr>
        <w:t>th</w:t>
      </w:r>
      <w:r>
        <w:t>, 2014</w:t>
      </w:r>
    </w:p>
    <w:p w14:paraId="585E4428" w14:textId="77777777" w:rsidR="00F66D3A" w:rsidRDefault="00F66D3A" w:rsidP="00362BB9">
      <w:pPr>
        <w:pStyle w:val="ListParagraph"/>
        <w:numPr>
          <w:ilvl w:val="0"/>
          <w:numId w:val="4"/>
        </w:numPr>
        <w:spacing w:after="160" w:line="259" w:lineRule="auto"/>
      </w:pPr>
      <w:r>
        <w:t>Septic System Workshop</w:t>
      </w:r>
      <w:r w:rsidR="00362BB9">
        <w:t>:</w:t>
      </w:r>
      <w:r>
        <w:t xml:space="preserve"> March 31</w:t>
      </w:r>
      <w:r w:rsidR="00362BB9" w:rsidRPr="00362BB9">
        <w:rPr>
          <w:vertAlign w:val="superscript"/>
        </w:rPr>
        <w:t>st</w:t>
      </w:r>
      <w:r w:rsidR="00362BB9">
        <w:t xml:space="preserve"> </w:t>
      </w:r>
      <w:r>
        <w:t>, 2015</w:t>
      </w:r>
    </w:p>
    <w:p w14:paraId="336996B6" w14:textId="77777777" w:rsidR="008B7679" w:rsidRDefault="005C7760" w:rsidP="00362BB9">
      <w:pPr>
        <w:pStyle w:val="ListParagraph"/>
        <w:numPr>
          <w:ilvl w:val="0"/>
          <w:numId w:val="4"/>
        </w:numPr>
        <w:spacing w:after="160" w:line="259" w:lineRule="auto"/>
      </w:pPr>
      <w:r>
        <w:t>Te</w:t>
      </w:r>
      <w:r w:rsidR="00F718DA">
        <w:t>x</w:t>
      </w:r>
      <w:r>
        <w:t xml:space="preserve">as </w:t>
      </w:r>
      <w:r w:rsidR="00F66D3A">
        <w:t xml:space="preserve">Well Owner </w:t>
      </w:r>
      <w:r w:rsidR="00362BB9">
        <w:t xml:space="preserve">Network Workshop: </w:t>
      </w:r>
      <w:r w:rsidR="00F66D3A">
        <w:t>May 28</w:t>
      </w:r>
      <w:r w:rsidR="00362BB9" w:rsidRPr="00362BB9">
        <w:rPr>
          <w:vertAlign w:val="superscript"/>
        </w:rPr>
        <w:t>th</w:t>
      </w:r>
      <w:r w:rsidR="00362BB9">
        <w:t xml:space="preserve"> </w:t>
      </w:r>
      <w:r w:rsidR="00F66D3A">
        <w:t>, 2015</w:t>
      </w:r>
    </w:p>
    <w:p w14:paraId="1BE890D4" w14:textId="5507F626" w:rsidR="00571C80" w:rsidRDefault="00571C80" w:rsidP="00464BCC">
      <w:pPr>
        <w:pStyle w:val="ListParagraph"/>
        <w:spacing w:after="160" w:line="259" w:lineRule="auto"/>
        <w:rPr>
          <w:noProof/>
          <w:lang w:eastAsia="zh-TW"/>
        </w:rPr>
      </w:pPr>
      <w:r w:rsidRPr="00571C8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B83D797" w14:textId="77777777" w:rsidR="00571C80" w:rsidRDefault="00571C80" w:rsidP="00571C80">
      <w:pPr>
        <w:pStyle w:val="ListParagraph"/>
        <w:keepNext/>
        <w:spacing w:after="160" w:line="259" w:lineRule="auto"/>
        <w:jc w:val="center"/>
      </w:pPr>
      <w:r w:rsidRPr="00571C80">
        <w:rPr>
          <w:noProof/>
          <w:lang w:eastAsia="zh-TW"/>
        </w:rPr>
        <w:drawing>
          <wp:inline distT="0" distB="0" distL="0" distR="0" wp14:anchorId="0EFF119A" wp14:editId="53EB1A84">
            <wp:extent cx="4407408" cy="3218688"/>
            <wp:effectExtent l="114300" t="57150" r="50800" b="115570"/>
            <wp:docPr id="6" name="Picture 6" descr="C:\Users\rbare\AppData\Local\Temp\DSCN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are\AppData\Local\Temp\DSCN07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067"/>
                    <a:stretch/>
                  </pic:blipFill>
                  <pic:spPr bwMode="auto">
                    <a:xfrm>
                      <a:off x="0" y="0"/>
                      <a:ext cx="4407408" cy="3218688"/>
                    </a:xfrm>
                    <a:prstGeom prst="rect">
                      <a:avLst/>
                    </a:prstGeom>
                    <a:noFill/>
                    <a:ln>
                      <a:solidFill>
                        <a:schemeClr val="tx1"/>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9B3EF5" w14:textId="356FE7E4" w:rsidR="00571C80" w:rsidRDefault="00571C80" w:rsidP="00571C80">
      <w:pPr>
        <w:pStyle w:val="Caption"/>
        <w:jc w:val="center"/>
        <w:rPr>
          <w:noProof/>
          <w:lang w:eastAsia="zh-TW"/>
        </w:rPr>
      </w:pPr>
      <w:bookmarkStart w:id="4" w:name="_Ref425147667"/>
      <w:r>
        <w:t xml:space="preserve">Figure </w:t>
      </w:r>
      <w:fldSimple w:instr=" STYLEREF 1 \s ">
        <w:r w:rsidR="00760049">
          <w:rPr>
            <w:noProof/>
            <w:cs/>
          </w:rPr>
          <w:t>‎</w:t>
        </w:r>
        <w:r w:rsidR="00760049">
          <w:rPr>
            <w:noProof/>
          </w:rPr>
          <w:t>3</w:t>
        </w:r>
      </w:fldSimple>
      <w:r w:rsidR="00EE64D8">
        <w:noBreakHyphen/>
      </w:r>
      <w:fldSimple w:instr=" SEQ Figure \* ARABIC \s 1 ">
        <w:r w:rsidR="00760049">
          <w:rPr>
            <w:noProof/>
          </w:rPr>
          <w:t>3</w:t>
        </w:r>
      </w:fldSimple>
      <w:r>
        <w:t xml:space="preserve"> </w:t>
      </w:r>
      <w:r w:rsidRPr="00571C80">
        <w:t>Tex</w:t>
      </w:r>
      <w:r>
        <w:t>as Riparian &amp; Stream Ecosystem w</w:t>
      </w:r>
      <w:r w:rsidRPr="00571C80">
        <w:t>orkshop</w:t>
      </w:r>
      <w:bookmarkEnd w:id="4"/>
    </w:p>
    <w:p w14:paraId="74C79855" w14:textId="77777777" w:rsidR="00D74EB4" w:rsidRDefault="00FD5FBB" w:rsidP="00F62749">
      <w:pPr>
        <w:pStyle w:val="Heading3"/>
      </w:pPr>
      <w:r w:rsidRPr="00FD5FBB">
        <w:t>Project Team</w:t>
      </w:r>
    </w:p>
    <w:p w14:paraId="282BFB61" w14:textId="77777777" w:rsidR="00DF4D57" w:rsidRDefault="009357FA" w:rsidP="00D74EB4">
      <w:pPr>
        <w:spacing w:after="160" w:line="259" w:lineRule="auto"/>
      </w:pPr>
      <w:r>
        <w:t xml:space="preserve">The Double Bayou Project Team </w:t>
      </w:r>
      <w:r w:rsidR="003576B2">
        <w:t>wa</w:t>
      </w:r>
      <w:r>
        <w:t xml:space="preserve">s comprised of representatives from the funding agencies </w:t>
      </w:r>
      <w:r w:rsidR="00E148A6">
        <w:t xml:space="preserve">(TSSWCB, GBEP/TCEQ, and EPA) </w:t>
      </w:r>
      <w:r>
        <w:t xml:space="preserve">and from the </w:t>
      </w:r>
      <w:r w:rsidR="007A7EC9">
        <w:t>participating</w:t>
      </w:r>
      <w:r w:rsidR="00E148A6">
        <w:t xml:space="preserve"> organizations</w:t>
      </w:r>
      <w:r w:rsidR="007A7EC9">
        <w:t xml:space="preserve"> of HARC, Shead Conservation Solutions and USGS</w:t>
      </w:r>
      <w:r w:rsidR="003576B2">
        <w:t xml:space="preserve">. </w:t>
      </w:r>
      <w:r w:rsidR="00E148A6">
        <w:t xml:space="preserve">The Project Team’s </w:t>
      </w:r>
      <w:r w:rsidR="00F66D3A">
        <w:t xml:space="preserve">primary </w:t>
      </w:r>
      <w:r w:rsidR="00B44230">
        <w:t xml:space="preserve">role </w:t>
      </w:r>
      <w:r w:rsidR="00F66D3A">
        <w:t xml:space="preserve">was </w:t>
      </w:r>
      <w:r w:rsidR="00B44230">
        <w:t>to provide the stakeholders with the data and information needed to develop the WPP</w:t>
      </w:r>
      <w:r w:rsidR="00994B9C">
        <w:t>.</w:t>
      </w:r>
      <w:r w:rsidR="00F66D3A">
        <w:t xml:space="preserve"> </w:t>
      </w:r>
      <w:r w:rsidR="00994B9C">
        <w:t xml:space="preserve">This </w:t>
      </w:r>
      <w:r w:rsidR="00FD5FBB">
        <w:t>includ</w:t>
      </w:r>
      <w:r w:rsidR="00994B9C">
        <w:t>e</w:t>
      </w:r>
      <w:r w:rsidR="004E5BF5">
        <w:t>d</w:t>
      </w:r>
      <w:r w:rsidR="00B44230">
        <w:t xml:space="preserve"> </w:t>
      </w:r>
      <w:r w:rsidR="00994B9C">
        <w:t xml:space="preserve">providing </w:t>
      </w:r>
      <w:r w:rsidR="00B44230">
        <w:t>description</w:t>
      </w:r>
      <w:r w:rsidR="00FD5FBB">
        <w:t>s</w:t>
      </w:r>
      <w:r w:rsidR="00B44230">
        <w:t xml:space="preserve"> of watershed conditions</w:t>
      </w:r>
      <w:r w:rsidR="00DF4D57">
        <w:t>, the new water quality</w:t>
      </w:r>
      <w:r w:rsidR="00287AC1">
        <w:t xml:space="preserve"> data analysis</w:t>
      </w:r>
      <w:r w:rsidR="00DF4D57">
        <w:t xml:space="preserve"> and modeling results,</w:t>
      </w:r>
      <w:r w:rsidR="00B44230">
        <w:t xml:space="preserve"> and </w:t>
      </w:r>
      <w:r w:rsidR="00DF4D57">
        <w:t>the</w:t>
      </w:r>
      <w:r w:rsidR="00B44230">
        <w:t xml:space="preserve"> </w:t>
      </w:r>
      <w:r w:rsidR="004E5BF5">
        <w:t xml:space="preserve">suggestions </w:t>
      </w:r>
      <w:r w:rsidR="00B44230">
        <w:t>for implementation</w:t>
      </w:r>
      <w:r w:rsidR="00994B9C">
        <w:t xml:space="preserve">. The Project Team met these primary objectives </w:t>
      </w:r>
      <w:r w:rsidR="00F66D3A">
        <w:t xml:space="preserve">while meeting </w:t>
      </w:r>
      <w:r w:rsidR="005C7760">
        <w:t>grant</w:t>
      </w:r>
      <w:r w:rsidR="00F66D3A">
        <w:t xml:space="preserve"> requirements and maintaining efficient and effective use of grant funds</w:t>
      </w:r>
      <w:r w:rsidR="00B44230">
        <w:t xml:space="preserve">.  </w:t>
      </w:r>
    </w:p>
    <w:p w14:paraId="3A576D83" w14:textId="77777777" w:rsidR="00DF4D57" w:rsidRDefault="003576B2" w:rsidP="000D186B">
      <w:pPr>
        <w:spacing w:after="160" w:line="259" w:lineRule="auto"/>
      </w:pPr>
      <w:r>
        <w:lastRenderedPageBreak/>
        <w:t xml:space="preserve">In addition to </w:t>
      </w:r>
      <w:r w:rsidR="00DF4D57">
        <w:t>their</w:t>
      </w:r>
      <w:r>
        <w:t xml:space="preserve"> </w:t>
      </w:r>
      <w:r w:rsidR="00F66D3A">
        <w:t xml:space="preserve">specific </w:t>
      </w:r>
      <w:r>
        <w:t>role</w:t>
      </w:r>
      <w:r w:rsidR="00DF4D57">
        <w:t>s</w:t>
      </w:r>
      <w:r>
        <w:t xml:space="preserve"> of </w:t>
      </w:r>
      <w:r w:rsidR="00DF4D57">
        <w:t xml:space="preserve">providing funding and of </w:t>
      </w:r>
      <w:r>
        <w:t>approving the direction and documentation for the project, the TSSWCB and GBEP representatives provided insights and experience from other WPP projects</w:t>
      </w:r>
      <w:r w:rsidR="00FD5FBB">
        <w:t xml:space="preserve"> in the region and the state</w:t>
      </w:r>
      <w:r>
        <w:t xml:space="preserve">.  </w:t>
      </w:r>
    </w:p>
    <w:p w14:paraId="47111A0C" w14:textId="77777777" w:rsidR="006014C2" w:rsidRPr="000D186B" w:rsidRDefault="007A7EC9" w:rsidP="000D186B">
      <w:pPr>
        <w:spacing w:after="160" w:line="259" w:lineRule="auto"/>
      </w:pPr>
      <w:r>
        <w:t>HARC s</w:t>
      </w:r>
      <w:r w:rsidR="00FD5FBB">
        <w:t>erv</w:t>
      </w:r>
      <w:r>
        <w:t>ed</w:t>
      </w:r>
      <w:r w:rsidR="00FD5FBB">
        <w:t xml:space="preserve"> as </w:t>
      </w:r>
      <w:r w:rsidR="00B44230">
        <w:t>the</w:t>
      </w:r>
      <w:r w:rsidR="00050810">
        <w:t xml:space="preserve"> key developer of water quality data </w:t>
      </w:r>
      <w:r w:rsidR="006778AD">
        <w:t xml:space="preserve">analysis </w:t>
      </w:r>
      <w:r w:rsidR="00050810">
        <w:t xml:space="preserve">and modeling, </w:t>
      </w:r>
      <w:r w:rsidR="003576B2">
        <w:t>prepar</w:t>
      </w:r>
      <w:r w:rsidR="00F66D3A">
        <w:t>ing</w:t>
      </w:r>
      <w:r w:rsidR="003576B2">
        <w:t xml:space="preserve"> </w:t>
      </w:r>
      <w:r w:rsidR="00B44230">
        <w:t xml:space="preserve">graphs and exhibits of those data and modeling results, and </w:t>
      </w:r>
      <w:r w:rsidR="004029FA">
        <w:t xml:space="preserve">preparing </w:t>
      </w:r>
      <w:r w:rsidR="00B44230">
        <w:t xml:space="preserve">drafts of the </w:t>
      </w:r>
      <w:r w:rsidR="00050810">
        <w:t>WPP document</w:t>
      </w:r>
      <w:r w:rsidR="00B44230">
        <w:t xml:space="preserve"> </w:t>
      </w:r>
      <w:r w:rsidR="004029FA">
        <w:t xml:space="preserve">chapters </w:t>
      </w:r>
      <w:r w:rsidR="00B44230">
        <w:t>for stakeholder review and comment</w:t>
      </w:r>
      <w:r w:rsidR="003576B2">
        <w:t xml:space="preserve">. </w:t>
      </w:r>
      <w:r w:rsidR="00050810">
        <w:t xml:space="preserve">Shead Conservation Solutions </w:t>
      </w:r>
      <w:r w:rsidR="003576B2">
        <w:t xml:space="preserve">was responsible </w:t>
      </w:r>
      <w:r w:rsidR="00050810">
        <w:t>for the public participation component</w:t>
      </w:r>
      <w:r w:rsidR="003576B2">
        <w:t xml:space="preserve"> of the project</w:t>
      </w:r>
      <w:r w:rsidR="00B44230">
        <w:t>, including maintaining communications with stakeholders through email and</w:t>
      </w:r>
      <w:r w:rsidR="00FD5FBB">
        <w:t>/or</w:t>
      </w:r>
      <w:r w:rsidR="00B44230">
        <w:t xml:space="preserve"> U.S. mail, preparing and distributing media items, </w:t>
      </w:r>
      <w:r w:rsidR="00DF4D57">
        <w:t xml:space="preserve">providing notices of meetings and events, </w:t>
      </w:r>
      <w:r w:rsidR="00B44230">
        <w:t xml:space="preserve">facilitating meetings, </w:t>
      </w:r>
      <w:r w:rsidR="00FD5FBB">
        <w:t>and preparing meeting documents</w:t>
      </w:r>
      <w:r w:rsidR="003576B2">
        <w:t xml:space="preserve">. </w:t>
      </w:r>
      <w:r w:rsidR="00050810">
        <w:t xml:space="preserve">USGS </w:t>
      </w:r>
      <w:r w:rsidR="00FD5FBB">
        <w:t xml:space="preserve">was responsible for the collection and </w:t>
      </w:r>
      <w:r w:rsidR="00287AC1">
        <w:t xml:space="preserve">laboratory </w:t>
      </w:r>
      <w:r w:rsidR="00FD5FBB">
        <w:t xml:space="preserve">analysis of </w:t>
      </w:r>
      <w:r w:rsidR="003576B2">
        <w:t>the</w:t>
      </w:r>
      <w:r w:rsidR="00050810">
        <w:t xml:space="preserve"> additional water quality samples.</w:t>
      </w:r>
      <w:r w:rsidR="003F4580">
        <w:t xml:space="preserve"> </w:t>
      </w:r>
      <w:r w:rsidR="00FD5FBB">
        <w:t>In addition to a key representative, e</w:t>
      </w:r>
      <w:r w:rsidR="006778AD">
        <w:t xml:space="preserve">ach entity </w:t>
      </w:r>
      <w:r w:rsidR="004E7531">
        <w:t xml:space="preserve">on the Project Team </w:t>
      </w:r>
      <w:r w:rsidR="006778AD">
        <w:t>also ha</w:t>
      </w:r>
      <w:r w:rsidR="003576B2">
        <w:t>d</w:t>
      </w:r>
      <w:r w:rsidR="006778AD">
        <w:t xml:space="preserve"> other staff</w:t>
      </w:r>
      <w:r w:rsidR="005C7760">
        <w:t xml:space="preserve"> members</w:t>
      </w:r>
      <w:r w:rsidR="006778AD">
        <w:t xml:space="preserve"> or subcontractors who assisted with the project.</w:t>
      </w:r>
    </w:p>
    <w:p w14:paraId="762127EE" w14:textId="77777777" w:rsidR="000E581C" w:rsidRDefault="000E581C" w:rsidP="00F62749">
      <w:pPr>
        <w:pStyle w:val="Heading2"/>
        <w:numPr>
          <w:ilvl w:val="0"/>
          <w:numId w:val="0"/>
        </w:numPr>
        <w:ind w:left="576" w:hanging="576"/>
      </w:pPr>
      <w:r w:rsidRPr="001126EA">
        <w:t>3.</w:t>
      </w:r>
      <w:r w:rsidR="006014C2">
        <w:t>3</w:t>
      </w:r>
      <w:r w:rsidRPr="001126EA">
        <w:tab/>
      </w:r>
      <w:r w:rsidR="004273FF" w:rsidRPr="00F643E8">
        <w:t xml:space="preserve">The </w:t>
      </w:r>
      <w:r w:rsidRPr="00F643E8">
        <w:t xml:space="preserve">Future </w:t>
      </w:r>
      <w:r w:rsidR="004273FF" w:rsidRPr="00F643E8">
        <w:t xml:space="preserve">and </w:t>
      </w:r>
      <w:r w:rsidRPr="00F643E8">
        <w:t>WPP Implementation</w:t>
      </w:r>
    </w:p>
    <w:p w14:paraId="7105D30A" w14:textId="7584DA1E" w:rsidR="000E581C" w:rsidRDefault="00701EDE" w:rsidP="00BA07A3">
      <w:pPr>
        <w:spacing w:after="160" w:line="259" w:lineRule="auto"/>
      </w:pPr>
      <w:r>
        <w:t xml:space="preserve">Watershed protection plans are guides for implementation of </w:t>
      </w:r>
      <w:r w:rsidR="001E5115">
        <w:t xml:space="preserve">holistic </w:t>
      </w:r>
      <w:r w:rsidR="00C36E3D">
        <w:t xml:space="preserve">water management </w:t>
      </w:r>
      <w:r>
        <w:t xml:space="preserve">solutions developed by local stakeholders. They are intended to be </w:t>
      </w:r>
      <w:r w:rsidR="00BA07A3">
        <w:t xml:space="preserve">adaptive </w:t>
      </w:r>
      <w:r>
        <w:t>documents that will evolve as new data</w:t>
      </w:r>
      <w:r w:rsidR="00BA07A3">
        <w:t xml:space="preserve">, </w:t>
      </w:r>
      <w:r w:rsidR="00BA07A3" w:rsidRPr="00BA07A3">
        <w:t>partners</w:t>
      </w:r>
      <w:r w:rsidR="00BA07A3">
        <w:t xml:space="preserve">, </w:t>
      </w:r>
      <w:r w:rsidR="00BA07A3" w:rsidRPr="00BA07A3">
        <w:t xml:space="preserve">funding and stakeholders </w:t>
      </w:r>
      <w:r>
        <w:t>become available</w:t>
      </w:r>
      <w:r w:rsidR="00BA07A3">
        <w:t xml:space="preserve">. This new information will be continually identified </w:t>
      </w:r>
      <w:r w:rsidR="000F42CD">
        <w:t xml:space="preserve">through tracking </w:t>
      </w:r>
      <w:r w:rsidR="00BA07A3">
        <w:t xml:space="preserve">and monitoring of the implemented watershed protection plan. </w:t>
      </w:r>
      <w:r w:rsidR="00A4535B">
        <w:t xml:space="preserve">As with any watershed protection plan, implementation of the Double Bayou Watershed Protection Plan is </w:t>
      </w:r>
      <w:r w:rsidR="004E7531">
        <w:t xml:space="preserve">entirely </w:t>
      </w:r>
      <w:r>
        <w:t>dependent</w:t>
      </w:r>
      <w:r w:rsidR="00527A19">
        <w:t xml:space="preserve"> on voluntary participation</w:t>
      </w:r>
      <w:r>
        <w:t xml:space="preserve"> and on availability of funding.</w:t>
      </w:r>
      <w:r w:rsidR="000F42CD">
        <w:t xml:space="preserve"> </w:t>
      </w:r>
      <w:r w:rsidR="007A7EC9">
        <w:t>Continued stakeholder involvement in the implementation of the WPP is crucial to its success.</w:t>
      </w:r>
      <w:r w:rsidR="005C7760">
        <w:t xml:space="preserve"> </w:t>
      </w:r>
      <w:r w:rsidR="000F42CD">
        <w:t xml:space="preserve">(See </w:t>
      </w:r>
      <w:r w:rsidR="000F42CD" w:rsidRPr="00860CA7">
        <w:t xml:space="preserve">Chapter </w:t>
      </w:r>
      <w:r w:rsidR="008A1D41" w:rsidRPr="00860CA7">
        <w:t>8</w:t>
      </w:r>
      <w:r w:rsidR="000F42CD" w:rsidRPr="00860CA7">
        <w:t xml:space="preserve"> for</w:t>
      </w:r>
      <w:r w:rsidR="000F42CD">
        <w:t xml:space="preserve"> the stakeholder-identified implementation process.)</w:t>
      </w:r>
    </w:p>
    <w:p w14:paraId="630300DD" w14:textId="7E555715" w:rsidR="00EE64D8" w:rsidRDefault="00EE64D8" w:rsidP="00EE64D8">
      <w:pPr>
        <w:keepNext/>
        <w:spacing w:after="160" w:line="259" w:lineRule="auto"/>
        <w:jc w:val="center"/>
      </w:pPr>
    </w:p>
    <w:p w14:paraId="6BDC0A68" w14:textId="2AFAB12C" w:rsidR="003C2A14" w:rsidRDefault="003C2A14" w:rsidP="00EE64D8">
      <w:pPr>
        <w:pStyle w:val="Caption"/>
        <w:jc w:val="center"/>
      </w:pPr>
    </w:p>
    <w:sectPr w:rsidR="003C2A14" w:rsidSect="009500C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Ryan Bare" w:date="2015-07-15T10:41:00Z" w:initials="RB">
    <w:p w14:paraId="0A5D5741" w14:textId="77777777" w:rsidR="005C6857" w:rsidRDefault="005C6857">
      <w:pPr>
        <w:pStyle w:val="CommentText"/>
      </w:pPr>
      <w:r>
        <w:rPr>
          <w:rStyle w:val="CommentReference"/>
        </w:rPr>
        <w:annotationRef/>
      </w:r>
      <w:r>
        <w:t xml:space="preserve">Can we clear this up? I think we should have goats and horses in one or the other categories. We established that goats are not used for ag purposes and were not included in the AU and recommend number of WQMP discussion.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5D57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8E991" w14:textId="77777777" w:rsidR="009B23C1" w:rsidRDefault="009B23C1" w:rsidP="00E96CC0">
      <w:r>
        <w:separator/>
      </w:r>
    </w:p>
  </w:endnote>
  <w:endnote w:type="continuationSeparator" w:id="0">
    <w:p w14:paraId="612011AF" w14:textId="77777777" w:rsidR="009B23C1" w:rsidRDefault="009B23C1" w:rsidP="00E96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45D69" w14:textId="77777777" w:rsidR="0083788D" w:rsidRDefault="008378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7188"/>
      <w:docPartObj>
        <w:docPartGallery w:val="Page Numbers (Bottom of Page)"/>
        <w:docPartUnique/>
      </w:docPartObj>
    </w:sdtPr>
    <w:sdtEndPr/>
    <w:sdtContent>
      <w:p w14:paraId="27A3DF6F" w14:textId="77777777" w:rsidR="0083788D" w:rsidRDefault="00C83356">
        <w:pPr>
          <w:pStyle w:val="Footer"/>
          <w:jc w:val="center"/>
        </w:pPr>
        <w:r w:rsidRPr="00E96CC0">
          <w:rPr>
            <w:sz w:val="20"/>
          </w:rPr>
          <w:fldChar w:fldCharType="begin"/>
        </w:r>
        <w:r w:rsidR="0083788D" w:rsidRPr="00E96CC0">
          <w:rPr>
            <w:sz w:val="20"/>
          </w:rPr>
          <w:instrText xml:space="preserve"> PAGE   \* MERGEFORMAT </w:instrText>
        </w:r>
        <w:r w:rsidRPr="00E96CC0">
          <w:rPr>
            <w:sz w:val="20"/>
          </w:rPr>
          <w:fldChar w:fldCharType="separate"/>
        </w:r>
        <w:r w:rsidR="00760049">
          <w:rPr>
            <w:noProof/>
            <w:sz w:val="20"/>
          </w:rPr>
          <w:t>1</w:t>
        </w:r>
        <w:r w:rsidRPr="00E96CC0">
          <w:rPr>
            <w:sz w:val="20"/>
          </w:rPr>
          <w:fldChar w:fldCharType="end"/>
        </w:r>
      </w:p>
    </w:sdtContent>
  </w:sdt>
  <w:p w14:paraId="54BF5B7F" w14:textId="77777777" w:rsidR="0083788D" w:rsidRDefault="008378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49258" w14:textId="77777777" w:rsidR="0083788D" w:rsidRDefault="00837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81C77" w14:textId="77777777" w:rsidR="009B23C1" w:rsidRDefault="009B23C1" w:rsidP="00E96CC0">
      <w:r>
        <w:separator/>
      </w:r>
    </w:p>
  </w:footnote>
  <w:footnote w:type="continuationSeparator" w:id="0">
    <w:p w14:paraId="1F1B97D0" w14:textId="77777777" w:rsidR="009B23C1" w:rsidRDefault="009B23C1" w:rsidP="00E96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C4945" w14:textId="77777777" w:rsidR="0083788D" w:rsidRDefault="008378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082001"/>
      <w:docPartObj>
        <w:docPartGallery w:val="Watermarks"/>
        <w:docPartUnique/>
      </w:docPartObj>
    </w:sdtPr>
    <w:sdtEndPr/>
    <w:sdtContent>
      <w:p w14:paraId="5225CA05" w14:textId="77777777" w:rsidR="0083788D" w:rsidRDefault="00760049">
        <w:pPr>
          <w:pStyle w:val="Header"/>
        </w:pPr>
        <w:r>
          <w:rPr>
            <w:noProof/>
            <w:lang w:eastAsia="zh-TW"/>
          </w:rPr>
          <w:pict w14:anchorId="23C3C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47158" o:spid="_x0000_s4097" type="#_x0000_t136" style="position:absolute;margin-left:0;margin-top:0;width:412.4pt;height:247.4pt;rotation:315;z-index:-25165875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A82E5" w14:textId="77777777" w:rsidR="0083788D" w:rsidRDefault="00837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A39FA"/>
    <w:multiLevelType w:val="multilevel"/>
    <w:tmpl w:val="5B86B9D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764E12"/>
    <w:multiLevelType w:val="multilevel"/>
    <w:tmpl w:val="9F1C76C2"/>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E3F06B7"/>
    <w:multiLevelType w:val="hybridMultilevel"/>
    <w:tmpl w:val="8F449B58"/>
    <w:lvl w:ilvl="0" w:tplc="675A4962">
      <w:start w:val="1"/>
      <w:numFmt w:val="decimal"/>
      <w:lvlText w:val="%1)"/>
      <w:lvlJc w:val="left"/>
      <w:pPr>
        <w:ind w:left="874"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136BCC"/>
    <w:multiLevelType w:val="hybridMultilevel"/>
    <w:tmpl w:val="B98A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CD6B4F"/>
    <w:multiLevelType w:val="multilevel"/>
    <w:tmpl w:val="870E9864"/>
    <w:lvl w:ilvl="0">
      <w:start w:val="3"/>
      <w:numFmt w:val="decimal"/>
      <w:pStyle w:val="Heading1"/>
      <w:lvlText w:val="%1"/>
      <w:lvlJc w:val="left"/>
      <w:pPr>
        <w:ind w:left="432"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FED4E67"/>
    <w:multiLevelType w:val="hybridMultilevel"/>
    <w:tmpl w:val="2B06D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99D784C"/>
    <w:multiLevelType w:val="hybridMultilevel"/>
    <w:tmpl w:val="B2DA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2260AC"/>
    <w:multiLevelType w:val="hybridMultilevel"/>
    <w:tmpl w:val="9C781A56"/>
    <w:lvl w:ilvl="0" w:tplc="675A4962">
      <w:start w:val="1"/>
      <w:numFmt w:val="decimal"/>
      <w:lvlText w:val="%1)"/>
      <w:lvlJc w:val="left"/>
      <w:pPr>
        <w:ind w:left="514" w:hanging="360"/>
      </w:pPr>
      <w:rPr>
        <w:rFonts w:hint="default"/>
        <w:b w:val="0"/>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8" w15:restartNumberingAfterBreak="0">
    <w:nsid w:val="6CA302BE"/>
    <w:multiLevelType w:val="hybridMultilevel"/>
    <w:tmpl w:val="E364F1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690237"/>
    <w:multiLevelType w:val="multilevel"/>
    <w:tmpl w:val="5B86B9D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8"/>
  </w:num>
  <w:num w:numId="2">
    <w:abstractNumId w:val="7"/>
  </w:num>
  <w:num w:numId="3">
    <w:abstractNumId w:val="2"/>
  </w:num>
  <w:num w:numId="4">
    <w:abstractNumId w:val="3"/>
  </w:num>
  <w:num w:numId="5">
    <w:abstractNumId w:val="1"/>
  </w:num>
  <w:num w:numId="6">
    <w:abstractNumId w:val="4"/>
  </w:num>
  <w:num w:numId="7">
    <w:abstractNumId w:val="9"/>
  </w:num>
  <w:num w:numId="8">
    <w:abstractNumId w:val="0"/>
  </w:num>
  <w:num w:numId="9">
    <w:abstractNumId w:val="5"/>
  </w:num>
  <w:num w:numId="1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yan Bare">
    <w15:presenceInfo w15:providerId="AD" w15:userId="S-1-5-21-940136906-1854294159-1541874228-5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04"/>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E1"/>
    <w:rsid w:val="0000269E"/>
    <w:rsid w:val="0004772A"/>
    <w:rsid w:val="00050810"/>
    <w:rsid w:val="0005140E"/>
    <w:rsid w:val="00051AC7"/>
    <w:rsid w:val="00074369"/>
    <w:rsid w:val="00075547"/>
    <w:rsid w:val="0008026D"/>
    <w:rsid w:val="000C61B2"/>
    <w:rsid w:val="000D186B"/>
    <w:rsid w:val="000E581C"/>
    <w:rsid w:val="000E5849"/>
    <w:rsid w:val="000F42CD"/>
    <w:rsid w:val="001126EA"/>
    <w:rsid w:val="00127521"/>
    <w:rsid w:val="001462B5"/>
    <w:rsid w:val="00166557"/>
    <w:rsid w:val="001721AF"/>
    <w:rsid w:val="00175290"/>
    <w:rsid w:val="0019748C"/>
    <w:rsid w:val="001A5EDE"/>
    <w:rsid w:val="001C6A9F"/>
    <w:rsid w:val="001E5115"/>
    <w:rsid w:val="00204518"/>
    <w:rsid w:val="00217A8E"/>
    <w:rsid w:val="0022496D"/>
    <w:rsid w:val="00226779"/>
    <w:rsid w:val="00231C7C"/>
    <w:rsid w:val="00247DD0"/>
    <w:rsid w:val="00260EE1"/>
    <w:rsid w:val="00283055"/>
    <w:rsid w:val="00287AC1"/>
    <w:rsid w:val="002A5C6D"/>
    <w:rsid w:val="002B18F9"/>
    <w:rsid w:val="003103A4"/>
    <w:rsid w:val="003576B2"/>
    <w:rsid w:val="00362BB9"/>
    <w:rsid w:val="00372C5A"/>
    <w:rsid w:val="00372D9F"/>
    <w:rsid w:val="003835FC"/>
    <w:rsid w:val="003C2A14"/>
    <w:rsid w:val="003C725E"/>
    <w:rsid w:val="003F4580"/>
    <w:rsid w:val="004029FA"/>
    <w:rsid w:val="004040D3"/>
    <w:rsid w:val="00406362"/>
    <w:rsid w:val="004273FF"/>
    <w:rsid w:val="00456608"/>
    <w:rsid w:val="00464BCC"/>
    <w:rsid w:val="004679B6"/>
    <w:rsid w:val="00483AC0"/>
    <w:rsid w:val="0049118C"/>
    <w:rsid w:val="004943AE"/>
    <w:rsid w:val="004B377A"/>
    <w:rsid w:val="004E50F6"/>
    <w:rsid w:val="004E5BF5"/>
    <w:rsid w:val="004E7366"/>
    <w:rsid w:val="004E7531"/>
    <w:rsid w:val="004F071C"/>
    <w:rsid w:val="004F38BE"/>
    <w:rsid w:val="00527A19"/>
    <w:rsid w:val="0055243B"/>
    <w:rsid w:val="00565583"/>
    <w:rsid w:val="005655D3"/>
    <w:rsid w:val="00571C80"/>
    <w:rsid w:val="005C6857"/>
    <w:rsid w:val="005C7760"/>
    <w:rsid w:val="005F689C"/>
    <w:rsid w:val="006014C2"/>
    <w:rsid w:val="00642781"/>
    <w:rsid w:val="006430F1"/>
    <w:rsid w:val="006459D6"/>
    <w:rsid w:val="00647C3E"/>
    <w:rsid w:val="00656818"/>
    <w:rsid w:val="00666719"/>
    <w:rsid w:val="006778AD"/>
    <w:rsid w:val="00690EE3"/>
    <w:rsid w:val="006D4DEF"/>
    <w:rsid w:val="00701EDE"/>
    <w:rsid w:val="0075525D"/>
    <w:rsid w:val="00760049"/>
    <w:rsid w:val="00790677"/>
    <w:rsid w:val="007A6045"/>
    <w:rsid w:val="007A7EC9"/>
    <w:rsid w:val="007B1270"/>
    <w:rsid w:val="007E0C8D"/>
    <w:rsid w:val="007F48DB"/>
    <w:rsid w:val="00806805"/>
    <w:rsid w:val="00814227"/>
    <w:rsid w:val="00814697"/>
    <w:rsid w:val="00830C7F"/>
    <w:rsid w:val="0083430E"/>
    <w:rsid w:val="0083788D"/>
    <w:rsid w:val="008468E1"/>
    <w:rsid w:val="00854614"/>
    <w:rsid w:val="00860CA7"/>
    <w:rsid w:val="00861DE2"/>
    <w:rsid w:val="00874734"/>
    <w:rsid w:val="00886A29"/>
    <w:rsid w:val="0089160F"/>
    <w:rsid w:val="008A02C0"/>
    <w:rsid w:val="008A1D41"/>
    <w:rsid w:val="008B2BB3"/>
    <w:rsid w:val="008B7679"/>
    <w:rsid w:val="008E245B"/>
    <w:rsid w:val="0093100C"/>
    <w:rsid w:val="009357FA"/>
    <w:rsid w:val="00944E16"/>
    <w:rsid w:val="009500C0"/>
    <w:rsid w:val="00956010"/>
    <w:rsid w:val="009715F7"/>
    <w:rsid w:val="00982620"/>
    <w:rsid w:val="0098424F"/>
    <w:rsid w:val="00994B9C"/>
    <w:rsid w:val="009A4CE2"/>
    <w:rsid w:val="009B23C1"/>
    <w:rsid w:val="009B4D5D"/>
    <w:rsid w:val="009B749B"/>
    <w:rsid w:val="009E60FB"/>
    <w:rsid w:val="009F4E77"/>
    <w:rsid w:val="00A448D5"/>
    <w:rsid w:val="00A4535B"/>
    <w:rsid w:val="00A74213"/>
    <w:rsid w:val="00A947AB"/>
    <w:rsid w:val="00AF2F18"/>
    <w:rsid w:val="00AF31D8"/>
    <w:rsid w:val="00B00E4E"/>
    <w:rsid w:val="00B44230"/>
    <w:rsid w:val="00B447C0"/>
    <w:rsid w:val="00B73A9F"/>
    <w:rsid w:val="00BA07A3"/>
    <w:rsid w:val="00BA1448"/>
    <w:rsid w:val="00BA4153"/>
    <w:rsid w:val="00BC5506"/>
    <w:rsid w:val="00BE602E"/>
    <w:rsid w:val="00BF274F"/>
    <w:rsid w:val="00C00A5D"/>
    <w:rsid w:val="00C10840"/>
    <w:rsid w:val="00C1536E"/>
    <w:rsid w:val="00C35285"/>
    <w:rsid w:val="00C36E3D"/>
    <w:rsid w:val="00C37C3A"/>
    <w:rsid w:val="00C45B8D"/>
    <w:rsid w:val="00C83356"/>
    <w:rsid w:val="00CB0F80"/>
    <w:rsid w:val="00CB4DF8"/>
    <w:rsid w:val="00CD389E"/>
    <w:rsid w:val="00CD7E7F"/>
    <w:rsid w:val="00CF5CF9"/>
    <w:rsid w:val="00D02400"/>
    <w:rsid w:val="00D07CE4"/>
    <w:rsid w:val="00D13BEE"/>
    <w:rsid w:val="00D21DA8"/>
    <w:rsid w:val="00D509C0"/>
    <w:rsid w:val="00D546B2"/>
    <w:rsid w:val="00D67157"/>
    <w:rsid w:val="00D74EB4"/>
    <w:rsid w:val="00D96E79"/>
    <w:rsid w:val="00DB41B4"/>
    <w:rsid w:val="00DB60DE"/>
    <w:rsid w:val="00DC2485"/>
    <w:rsid w:val="00DE790E"/>
    <w:rsid w:val="00DF4D57"/>
    <w:rsid w:val="00E01F41"/>
    <w:rsid w:val="00E148A6"/>
    <w:rsid w:val="00E546FC"/>
    <w:rsid w:val="00E705A0"/>
    <w:rsid w:val="00E96CC0"/>
    <w:rsid w:val="00EC0DC6"/>
    <w:rsid w:val="00EE64D8"/>
    <w:rsid w:val="00EF04E7"/>
    <w:rsid w:val="00F57A08"/>
    <w:rsid w:val="00F607BA"/>
    <w:rsid w:val="00F62749"/>
    <w:rsid w:val="00F643E8"/>
    <w:rsid w:val="00F66D3A"/>
    <w:rsid w:val="00F718DA"/>
    <w:rsid w:val="00F90659"/>
    <w:rsid w:val="00FD5FB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B9D342F"/>
  <w15:docId w15:val="{394C9AB7-1DCF-4604-9449-30EAE5C4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0C0"/>
  </w:style>
  <w:style w:type="paragraph" w:styleId="Heading1">
    <w:name w:val="heading 1"/>
    <w:basedOn w:val="Normal"/>
    <w:next w:val="Normal"/>
    <w:link w:val="Heading1Char"/>
    <w:uiPriority w:val="9"/>
    <w:qFormat/>
    <w:rsid w:val="0022496D"/>
    <w:pPr>
      <w:keepNext/>
      <w:keepLines/>
      <w:numPr>
        <w:numId w:val="6"/>
      </w:numPr>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643E8"/>
    <w:pPr>
      <w:keepNext/>
      <w:keepLines/>
      <w:numPr>
        <w:ilvl w:val="1"/>
        <w:numId w:val="6"/>
      </w:numPr>
      <w:spacing w:before="40"/>
      <w:outlineLvl w:val="1"/>
    </w:pPr>
    <w:rPr>
      <w:rFonts w:eastAsiaTheme="majorEastAsia" w:cstheme="majorBidi"/>
      <w:b/>
      <w:i/>
      <w:color w:val="000000" w:themeColor="text1"/>
      <w:sz w:val="28"/>
      <w:szCs w:val="26"/>
    </w:rPr>
  </w:style>
  <w:style w:type="paragraph" w:styleId="Heading3">
    <w:name w:val="heading 3"/>
    <w:basedOn w:val="Normal"/>
    <w:next w:val="Normal"/>
    <w:link w:val="Heading3Char"/>
    <w:uiPriority w:val="9"/>
    <w:unhideWhenUsed/>
    <w:qFormat/>
    <w:rsid w:val="0022496D"/>
    <w:pPr>
      <w:keepNext/>
      <w:keepLines/>
      <w:numPr>
        <w:ilvl w:val="2"/>
        <w:numId w:val="6"/>
      </w:numPr>
      <w:spacing w:before="40"/>
      <w:ind w:left="720"/>
      <w:outlineLvl w:val="2"/>
    </w:pPr>
    <w:rPr>
      <w:rFonts w:eastAsiaTheme="majorEastAsia" w:cstheme="majorBidi"/>
      <w:i/>
      <w:color w:val="000000" w:themeColor="text1"/>
      <w:szCs w:val="24"/>
    </w:rPr>
  </w:style>
  <w:style w:type="paragraph" w:styleId="Heading4">
    <w:name w:val="heading 4"/>
    <w:basedOn w:val="Normal"/>
    <w:next w:val="Normal"/>
    <w:link w:val="Heading4Char"/>
    <w:uiPriority w:val="9"/>
    <w:semiHidden/>
    <w:unhideWhenUsed/>
    <w:qFormat/>
    <w:rsid w:val="00F607BA"/>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607BA"/>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07BA"/>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07BA"/>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607B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07B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447C0"/>
    <w:pPr>
      <w:jc w:val="both"/>
    </w:pPr>
    <w:rPr>
      <w:rFonts w:eastAsia="Times New Roman" w:cs="Times New Roman"/>
      <w:sz w:val="22"/>
      <w:szCs w:val="20"/>
    </w:rPr>
  </w:style>
  <w:style w:type="character" w:customStyle="1" w:styleId="BodyTextChar">
    <w:name w:val="Body Text Char"/>
    <w:basedOn w:val="DefaultParagraphFont"/>
    <w:link w:val="BodyText"/>
    <w:rsid w:val="00B447C0"/>
    <w:rPr>
      <w:rFonts w:eastAsia="Times New Roman" w:cs="Times New Roman"/>
      <w:sz w:val="22"/>
      <w:szCs w:val="20"/>
    </w:rPr>
  </w:style>
  <w:style w:type="paragraph" w:styleId="ListParagraph">
    <w:name w:val="List Paragraph"/>
    <w:basedOn w:val="Normal"/>
    <w:uiPriority w:val="34"/>
    <w:qFormat/>
    <w:rsid w:val="00B447C0"/>
    <w:pPr>
      <w:ind w:left="720"/>
      <w:contextualSpacing/>
    </w:pPr>
  </w:style>
  <w:style w:type="paragraph" w:styleId="Header">
    <w:name w:val="header"/>
    <w:basedOn w:val="Normal"/>
    <w:link w:val="HeaderChar"/>
    <w:uiPriority w:val="99"/>
    <w:semiHidden/>
    <w:unhideWhenUsed/>
    <w:rsid w:val="00E96CC0"/>
    <w:pPr>
      <w:tabs>
        <w:tab w:val="center" w:pos="4680"/>
        <w:tab w:val="right" w:pos="9360"/>
      </w:tabs>
    </w:pPr>
  </w:style>
  <w:style w:type="character" w:customStyle="1" w:styleId="HeaderChar">
    <w:name w:val="Header Char"/>
    <w:basedOn w:val="DefaultParagraphFont"/>
    <w:link w:val="Header"/>
    <w:uiPriority w:val="99"/>
    <w:semiHidden/>
    <w:rsid w:val="00E96CC0"/>
  </w:style>
  <w:style w:type="paragraph" w:styleId="Footer">
    <w:name w:val="footer"/>
    <w:basedOn w:val="Normal"/>
    <w:link w:val="FooterChar"/>
    <w:uiPriority w:val="99"/>
    <w:unhideWhenUsed/>
    <w:rsid w:val="00E96CC0"/>
    <w:pPr>
      <w:tabs>
        <w:tab w:val="center" w:pos="4680"/>
        <w:tab w:val="right" w:pos="9360"/>
      </w:tabs>
    </w:pPr>
  </w:style>
  <w:style w:type="character" w:customStyle="1" w:styleId="FooterChar">
    <w:name w:val="Footer Char"/>
    <w:basedOn w:val="DefaultParagraphFont"/>
    <w:link w:val="Footer"/>
    <w:uiPriority w:val="99"/>
    <w:rsid w:val="00E96CC0"/>
  </w:style>
  <w:style w:type="paragraph" w:customStyle="1" w:styleId="Default">
    <w:name w:val="Default"/>
    <w:rsid w:val="00F66D3A"/>
    <w:pPr>
      <w:autoSpaceDE w:val="0"/>
      <w:autoSpaceDN w:val="0"/>
      <w:adjustRightInd w:val="0"/>
    </w:pPr>
    <w:rPr>
      <w:rFonts w:ascii="Franklin Gothic Demi" w:hAnsi="Franklin Gothic Demi" w:cs="Franklin Gothic Demi"/>
      <w:color w:val="000000"/>
      <w:szCs w:val="24"/>
    </w:rPr>
  </w:style>
  <w:style w:type="character" w:customStyle="1" w:styleId="A3">
    <w:name w:val="A3"/>
    <w:uiPriority w:val="99"/>
    <w:rsid w:val="00F66D3A"/>
    <w:rPr>
      <w:rFonts w:cs="Franklin Gothic Demi"/>
      <w:color w:val="000000"/>
      <w:sz w:val="54"/>
      <w:szCs w:val="54"/>
    </w:rPr>
  </w:style>
  <w:style w:type="character" w:styleId="CommentReference">
    <w:name w:val="annotation reference"/>
    <w:basedOn w:val="DefaultParagraphFont"/>
    <w:uiPriority w:val="99"/>
    <w:semiHidden/>
    <w:unhideWhenUsed/>
    <w:rsid w:val="00AF2F18"/>
    <w:rPr>
      <w:sz w:val="16"/>
      <w:szCs w:val="16"/>
    </w:rPr>
  </w:style>
  <w:style w:type="paragraph" w:styleId="CommentText">
    <w:name w:val="annotation text"/>
    <w:basedOn w:val="Normal"/>
    <w:link w:val="CommentTextChar"/>
    <w:uiPriority w:val="99"/>
    <w:semiHidden/>
    <w:unhideWhenUsed/>
    <w:rsid w:val="00AF2F18"/>
    <w:rPr>
      <w:sz w:val="20"/>
      <w:szCs w:val="20"/>
    </w:rPr>
  </w:style>
  <w:style w:type="character" w:customStyle="1" w:styleId="CommentTextChar">
    <w:name w:val="Comment Text Char"/>
    <w:basedOn w:val="DefaultParagraphFont"/>
    <w:link w:val="CommentText"/>
    <w:uiPriority w:val="99"/>
    <w:semiHidden/>
    <w:rsid w:val="00AF2F18"/>
    <w:rPr>
      <w:sz w:val="20"/>
      <w:szCs w:val="20"/>
    </w:rPr>
  </w:style>
  <w:style w:type="paragraph" w:styleId="CommentSubject">
    <w:name w:val="annotation subject"/>
    <w:basedOn w:val="CommentText"/>
    <w:next w:val="CommentText"/>
    <w:link w:val="CommentSubjectChar"/>
    <w:uiPriority w:val="99"/>
    <w:semiHidden/>
    <w:unhideWhenUsed/>
    <w:rsid w:val="00AF2F18"/>
    <w:rPr>
      <w:b/>
      <w:bCs/>
    </w:rPr>
  </w:style>
  <w:style w:type="character" w:customStyle="1" w:styleId="CommentSubjectChar">
    <w:name w:val="Comment Subject Char"/>
    <w:basedOn w:val="CommentTextChar"/>
    <w:link w:val="CommentSubject"/>
    <w:uiPriority w:val="99"/>
    <w:semiHidden/>
    <w:rsid w:val="00AF2F18"/>
    <w:rPr>
      <w:b/>
      <w:bCs/>
      <w:sz w:val="20"/>
      <w:szCs w:val="20"/>
    </w:rPr>
  </w:style>
  <w:style w:type="paragraph" w:styleId="BalloonText">
    <w:name w:val="Balloon Text"/>
    <w:basedOn w:val="Normal"/>
    <w:link w:val="BalloonTextChar"/>
    <w:uiPriority w:val="99"/>
    <w:semiHidden/>
    <w:unhideWhenUsed/>
    <w:rsid w:val="00AF2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F18"/>
    <w:rPr>
      <w:rFonts w:ascii="Segoe UI" w:hAnsi="Segoe UI" w:cs="Segoe UI"/>
      <w:sz w:val="18"/>
      <w:szCs w:val="18"/>
    </w:rPr>
  </w:style>
  <w:style w:type="character" w:customStyle="1" w:styleId="Heading1Char">
    <w:name w:val="Heading 1 Char"/>
    <w:basedOn w:val="DefaultParagraphFont"/>
    <w:link w:val="Heading1"/>
    <w:uiPriority w:val="9"/>
    <w:rsid w:val="0022496D"/>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F643E8"/>
    <w:rPr>
      <w:rFonts w:eastAsiaTheme="majorEastAsia" w:cstheme="majorBidi"/>
      <w:b/>
      <w:i/>
      <w:color w:val="000000" w:themeColor="text1"/>
      <w:sz w:val="28"/>
      <w:szCs w:val="26"/>
    </w:rPr>
  </w:style>
  <w:style w:type="character" w:customStyle="1" w:styleId="Heading3Char">
    <w:name w:val="Heading 3 Char"/>
    <w:basedOn w:val="DefaultParagraphFont"/>
    <w:link w:val="Heading3"/>
    <w:uiPriority w:val="9"/>
    <w:rsid w:val="0022496D"/>
    <w:rPr>
      <w:rFonts w:eastAsiaTheme="majorEastAsia" w:cstheme="majorBidi"/>
      <w:i/>
      <w:color w:val="000000" w:themeColor="text1"/>
      <w:szCs w:val="24"/>
    </w:rPr>
  </w:style>
  <w:style w:type="character" w:customStyle="1" w:styleId="Heading4Char">
    <w:name w:val="Heading 4 Char"/>
    <w:basedOn w:val="DefaultParagraphFont"/>
    <w:link w:val="Heading4"/>
    <w:uiPriority w:val="9"/>
    <w:semiHidden/>
    <w:rsid w:val="00F607B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607B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607B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607B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607B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07B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B73A9F"/>
  </w:style>
  <w:style w:type="paragraph" w:styleId="Caption">
    <w:name w:val="caption"/>
    <w:basedOn w:val="Normal"/>
    <w:next w:val="Normal"/>
    <w:uiPriority w:val="35"/>
    <w:unhideWhenUsed/>
    <w:qFormat/>
    <w:rsid w:val="00EF04E7"/>
    <w:pPr>
      <w:spacing w:after="200"/>
    </w:pPr>
    <w:rPr>
      <w:b/>
      <w:i/>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C8F02-254C-40EB-8FF2-3E679ECF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Shead</dc:creator>
  <cp:keywords/>
  <dc:description/>
  <cp:lastModifiedBy>Ryan Bare</cp:lastModifiedBy>
  <cp:revision>12</cp:revision>
  <cp:lastPrinted>2015-08-20T13:15:00Z</cp:lastPrinted>
  <dcterms:created xsi:type="dcterms:W3CDTF">2015-07-20T14:08:00Z</dcterms:created>
  <dcterms:modified xsi:type="dcterms:W3CDTF">2015-08-20T13:16:00Z</dcterms:modified>
</cp:coreProperties>
</file>